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5B" w:rsidRPr="007671ED" w:rsidRDefault="00D0105B" w:rsidP="00ED143A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D0105B" w:rsidRPr="007671ED" w:rsidRDefault="00D0105B" w:rsidP="00ED143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0105B" w:rsidRPr="007671ED" w:rsidRDefault="00D0105B" w:rsidP="00950089">
      <w:pPr>
        <w:spacing w:after="0" w:line="240" w:lineRule="auto"/>
        <w:ind w:left="1407" w:right="140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w w:val="105"/>
          <w:sz w:val="24"/>
          <w:szCs w:val="24"/>
        </w:rPr>
        <w:t>Bánd Község Önkormányzata Képviselő-testületének 8/2019. (X.1.) önkormányzati rendelete</w:t>
      </w:r>
    </w:p>
    <w:p w:rsidR="00D0105B" w:rsidRPr="007671ED" w:rsidRDefault="00D0105B" w:rsidP="00950089">
      <w:pPr>
        <w:spacing w:after="0" w:line="240" w:lineRule="auto"/>
        <w:ind w:left="1405" w:right="140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w w:val="105"/>
          <w:sz w:val="24"/>
          <w:szCs w:val="24"/>
        </w:rPr>
        <w:t>a településkép védelméről szóló 12/2017. (XII.21.) önkormányzati rendelet módosításáról</w:t>
      </w:r>
    </w:p>
    <w:p w:rsidR="00D0105B" w:rsidRPr="007671ED" w:rsidRDefault="00D0105B" w:rsidP="00ED143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0105B" w:rsidRPr="007671ED" w:rsidRDefault="00D0105B" w:rsidP="00ED14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105B" w:rsidRPr="007671ED" w:rsidRDefault="00D0105B" w:rsidP="001A271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Bánd Község Önkormányzatának Képviselő-testülete az épített környezet alakításáról és védelméről szóló 1997. évi LXXVIII. Törvény 57. § (2)-(3) bekezdése, a településkép védelméről szóló 2016. évi LXXIV. törvény 12. § (2) bekezdés a)-h) pontjaiban kapott felhatalmazás alapján, az Alaptörvény 32. cikk (1) bekezdés a) pontjában meghatározott feladatkörében eljárva, a településfejlesztési koncepcióról, az integrált településfejlesztési stratégiáról és a településrendezési eszközökről, valamint egyes településrendezési sajátos jogintézményekről szóló 314/2012. (XI.8. ) Korm. rendelet 43/A.§ (6) bekezdés c) pont véleményezési jogkörében eljáró Veszprém Megyei Kormányhivatal Kormánymegbízotti Kabinet Állami Főépítész, Nemzeti Média és Hírközlési Hatóság Soproni Igazgatóság, Balaton- felvidéki Nemzeti Park Igazgatóság és Bánd község partnerségi rendeletének megfelelő véleményének kikérésével a következőket rendeli el:</w:t>
      </w:r>
    </w:p>
    <w:p w:rsidR="00D0105B" w:rsidRPr="007671ED" w:rsidRDefault="00D0105B">
      <w:pPr>
        <w:rPr>
          <w:color w:val="000000"/>
        </w:rPr>
      </w:pPr>
    </w:p>
    <w:p w:rsidR="00D0105B" w:rsidRPr="007671ED" w:rsidRDefault="00D0105B" w:rsidP="003934BB">
      <w:p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1.§ (1)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Bánd Község Településkép védelméről szóló </w:t>
      </w:r>
      <w:r w:rsidRPr="007671ED">
        <w:rPr>
          <w:rFonts w:ascii="Times New Roman" w:hAnsi="Times New Roman"/>
          <w:color w:val="000000"/>
          <w:w w:val="105"/>
          <w:sz w:val="24"/>
          <w:szCs w:val="24"/>
        </w:rPr>
        <w:t>12/2017. (XII.21.)</w:t>
      </w:r>
      <w:r w:rsidRPr="007671ED">
        <w:rPr>
          <w:rFonts w:ascii="Times New Roman" w:hAnsi="Times New Roman"/>
          <w:b/>
          <w:color w:val="000000"/>
          <w:w w:val="105"/>
          <w:sz w:val="24"/>
          <w:szCs w:val="24"/>
        </w:rPr>
        <w:t xml:space="preserve"> </w:t>
      </w:r>
      <w:r w:rsidRPr="007671ED">
        <w:rPr>
          <w:rFonts w:ascii="Times New Roman" w:hAnsi="Times New Roman"/>
          <w:color w:val="000000"/>
          <w:sz w:val="24"/>
          <w:szCs w:val="24"/>
        </w:rPr>
        <w:t>önkormányzati rendelet (a továbbiakban: R.) 3.§ 9.) pont helyébe a következő rendelkezés lép:</w:t>
      </w:r>
    </w:p>
    <w:p w:rsidR="00D0105B" w:rsidRPr="007671ED" w:rsidRDefault="00D0105B" w:rsidP="003934BB">
      <w:pPr>
        <w:rPr>
          <w:rFonts w:ascii="Times New Roman" w:hAnsi="Times New Roman"/>
          <w:bCs/>
          <w:color w:val="000000"/>
          <w:sz w:val="24"/>
          <w:szCs w:val="24"/>
        </w:rPr>
      </w:pPr>
      <w:r w:rsidRPr="007671ED">
        <w:rPr>
          <w:rFonts w:ascii="Times New Roman" w:hAnsi="Times New Roman"/>
          <w:bCs/>
          <w:color w:val="000000"/>
          <w:sz w:val="24"/>
          <w:szCs w:val="24"/>
        </w:rPr>
        <w:t xml:space="preserve">9. </w:t>
      </w:r>
      <w:r w:rsidRPr="007671ED">
        <w:rPr>
          <w:rFonts w:ascii="Times New Roman" w:hAnsi="Times New Roman"/>
          <w:b/>
          <w:bCs/>
          <w:color w:val="000000"/>
          <w:sz w:val="24"/>
          <w:szCs w:val="24"/>
        </w:rPr>
        <w:t xml:space="preserve">Óriásplakát: </w:t>
      </w:r>
      <w:r w:rsidRPr="007671ED">
        <w:rPr>
          <w:rFonts w:ascii="Times New Roman" w:hAnsi="Times New Roman"/>
          <w:bCs/>
          <w:color w:val="000000"/>
          <w:sz w:val="24"/>
          <w:szCs w:val="24"/>
        </w:rPr>
        <w:t xml:space="preserve">a DIN A0 méretet (841 x </w:t>
      </w:r>
      <w:smartTag w:uri="urn:schemas-microsoft-com:office:smarttags" w:element="metricconverter">
        <w:smartTagPr>
          <w:attr w:name="ProductID" w:val="1189 mm"/>
        </w:smartTagPr>
        <w:r w:rsidRPr="007671ED">
          <w:rPr>
            <w:rFonts w:ascii="Times New Roman" w:hAnsi="Times New Roman"/>
            <w:bCs/>
            <w:color w:val="000000"/>
            <w:sz w:val="24"/>
            <w:szCs w:val="24"/>
          </w:rPr>
          <w:t>1189 mm</w:t>
        </w:r>
      </w:smartTag>
      <w:r>
        <w:rPr>
          <w:rFonts w:ascii="Times New Roman" w:hAnsi="Times New Roman"/>
          <w:bCs/>
          <w:color w:val="000000"/>
          <w:sz w:val="24"/>
          <w:szCs w:val="24"/>
        </w:rPr>
        <w:t>) meghaladó méretű plakát.</w:t>
      </w:r>
    </w:p>
    <w:p w:rsidR="00D0105B" w:rsidRPr="007671ED" w:rsidRDefault="00D0105B" w:rsidP="003B5375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(2) </w:t>
      </w:r>
      <w:r>
        <w:rPr>
          <w:rFonts w:ascii="Times New Roman" w:hAnsi="Times New Roman"/>
          <w:color w:val="000000"/>
          <w:sz w:val="24"/>
          <w:szCs w:val="24"/>
        </w:rPr>
        <w:t>A R. 3.§ kibővül az alábbi  14.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 ponttal: </w:t>
      </w:r>
    </w:p>
    <w:p w:rsidR="00D0105B" w:rsidRPr="007671ED" w:rsidRDefault="00D0105B" w:rsidP="003934BB">
      <w:pPr>
        <w:tabs>
          <w:tab w:val="left" w:pos="643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14.</w:t>
      </w:r>
      <w:r w:rsidRPr="007671ED">
        <w:rPr>
          <w:rFonts w:ascii="Times New Roman" w:hAnsi="Times New Roman"/>
          <w:b/>
          <w:bCs/>
          <w:color w:val="000000"/>
          <w:sz w:val="24"/>
          <w:szCs w:val="24"/>
        </w:rPr>
        <w:t xml:space="preserve"> Közfunkciót ellátó épület</w:t>
      </w:r>
      <w:r w:rsidRPr="007671ED">
        <w:rPr>
          <w:rFonts w:ascii="Times New Roman" w:hAnsi="Times New Roman"/>
          <w:bCs/>
          <w:color w:val="000000"/>
          <w:sz w:val="24"/>
          <w:szCs w:val="24"/>
        </w:rPr>
        <w:t>: Minden olyan igazgatási, ellátási, szolgáltatási, kereskedelmi funkciójú épület, melyet a rendeltetésének m</w:t>
      </w:r>
      <w:r>
        <w:rPr>
          <w:rFonts w:ascii="Times New Roman" w:hAnsi="Times New Roman"/>
          <w:bCs/>
          <w:color w:val="000000"/>
          <w:sz w:val="24"/>
          <w:szCs w:val="24"/>
        </w:rPr>
        <w:t>egfelelően bárki igénybe vehet.</w:t>
      </w:r>
    </w:p>
    <w:p w:rsidR="00D0105B" w:rsidRPr="007671ED" w:rsidRDefault="00D0105B" w:rsidP="003934BB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(3) </w:t>
      </w:r>
      <w:r>
        <w:rPr>
          <w:rFonts w:ascii="Times New Roman" w:hAnsi="Times New Roman"/>
          <w:color w:val="000000"/>
          <w:sz w:val="24"/>
          <w:szCs w:val="24"/>
        </w:rPr>
        <w:t>A R. 3.§ kibővül az alábbi 15.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 ponttal: </w:t>
      </w:r>
    </w:p>
    <w:p w:rsidR="00D0105B" w:rsidRPr="007671ED" w:rsidRDefault="00D0105B" w:rsidP="003934BB">
      <w:pPr>
        <w:tabs>
          <w:tab w:val="left" w:pos="643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71ED">
        <w:rPr>
          <w:rFonts w:ascii="Times New Roman" w:hAnsi="Times New Roman"/>
          <w:bCs/>
          <w:color w:val="000000"/>
          <w:sz w:val="24"/>
          <w:szCs w:val="24"/>
        </w:rPr>
        <w:t>15.</w:t>
      </w:r>
      <w:r w:rsidRPr="007671ED">
        <w:rPr>
          <w:rFonts w:ascii="Times New Roman" w:hAnsi="Times New Roman"/>
          <w:b/>
          <w:bCs/>
          <w:color w:val="000000"/>
          <w:sz w:val="24"/>
          <w:szCs w:val="24"/>
        </w:rPr>
        <w:t xml:space="preserve"> Tájba illeszkedés</w:t>
      </w:r>
      <w:r w:rsidRPr="007671ED">
        <w:rPr>
          <w:rFonts w:ascii="Times New Roman" w:hAnsi="Times New Roman"/>
          <w:bCs/>
          <w:color w:val="000000"/>
          <w:sz w:val="24"/>
          <w:szCs w:val="24"/>
        </w:rPr>
        <w:t>: a tájban elhelyezésre kerülő építményeknek vagy befolyásolt építmény együtteseknek a természeti/művi (mesterségesen kialakított) táji adottságokhoz funkcionális, ökológiai és esztétikai értelmű igazítása, amely az összhang megteremtését célozza, amit környezeti állapo</w:t>
      </w:r>
      <w:r>
        <w:rPr>
          <w:rFonts w:ascii="Times New Roman" w:hAnsi="Times New Roman"/>
          <w:bCs/>
          <w:color w:val="000000"/>
          <w:sz w:val="24"/>
          <w:szCs w:val="24"/>
        </w:rPr>
        <w:t>tadat igazol.</w:t>
      </w:r>
    </w:p>
    <w:p w:rsidR="00D0105B" w:rsidRPr="007671ED" w:rsidRDefault="00D0105B" w:rsidP="00C41F7F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(4)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R. 15.§ helyébe a következő rendelkezés lép: </w:t>
      </w:r>
    </w:p>
    <w:p w:rsidR="00D0105B" w:rsidRPr="007671ED" w:rsidRDefault="00D0105B" w:rsidP="00C41F7F">
      <w:pPr>
        <w:pStyle w:val="NormalWeb"/>
        <w:spacing w:before="0" w:beforeAutospacing="0" w:after="20" w:afterAutospacing="0"/>
        <w:ind w:firstLine="180"/>
        <w:jc w:val="both"/>
        <w:rPr>
          <w:color w:val="000000"/>
        </w:rPr>
      </w:pPr>
      <w:r w:rsidRPr="007671ED">
        <w:rPr>
          <w:rStyle w:val="Strong"/>
          <w:bCs/>
          <w:color w:val="000000"/>
        </w:rPr>
        <w:t>15.§ </w:t>
      </w:r>
      <w:r w:rsidRPr="007671ED">
        <w:rPr>
          <w:color w:val="000000"/>
        </w:rPr>
        <w:t xml:space="preserve">Településképi szempontból meghatározó területnek minősülnek az alábbi </w:t>
      </w:r>
      <w:r>
        <w:rPr>
          <w:color w:val="000000"/>
        </w:rPr>
        <w:t xml:space="preserve">  </w:t>
      </w:r>
      <w:r w:rsidRPr="007671ED">
        <w:rPr>
          <w:color w:val="000000"/>
        </w:rPr>
        <w:t>településrészek:</w:t>
      </w:r>
    </w:p>
    <w:p w:rsidR="00D0105B" w:rsidRPr="007671ED" w:rsidRDefault="00D0105B" w:rsidP="00C41F7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 xml:space="preserve">„Vegyes lakóterület” </w:t>
      </w:r>
    </w:p>
    <w:p w:rsidR="00D0105B" w:rsidRPr="007671ED" w:rsidRDefault="00D0105B" w:rsidP="00C41F7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„Kertvárosias lakóterület”</w:t>
      </w:r>
    </w:p>
    <w:p w:rsidR="00D0105B" w:rsidRPr="007671ED" w:rsidRDefault="00D0105B" w:rsidP="00C41F7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„Gazdasági terület”</w:t>
      </w:r>
    </w:p>
    <w:p w:rsidR="00D0105B" w:rsidRPr="007671ED" w:rsidRDefault="00D0105B" w:rsidP="00C41F7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„Zöldterület”</w:t>
      </w:r>
    </w:p>
    <w:p w:rsidR="00D0105B" w:rsidRPr="007671ED" w:rsidRDefault="00D0105B" w:rsidP="00C41F7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„Mezőgazdasági terület”</w:t>
      </w:r>
    </w:p>
    <w:p w:rsidR="00D0105B" w:rsidRPr="007671ED" w:rsidRDefault="00D0105B" w:rsidP="00C41F7F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„Erdőterület”</w:t>
      </w:r>
    </w:p>
    <w:p w:rsidR="00D0105B" w:rsidRPr="007671ED" w:rsidRDefault="00D0105B" w:rsidP="003934BB">
      <w:pPr>
        <w:tabs>
          <w:tab w:val="left" w:pos="643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0105B" w:rsidRPr="007671ED" w:rsidRDefault="00D0105B" w:rsidP="006C5F9C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(5)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R. 18.§ helyébe a következő rendelkezés lép: </w:t>
      </w:r>
    </w:p>
    <w:p w:rsidR="00D0105B" w:rsidRPr="007671ED" w:rsidRDefault="00D0105B" w:rsidP="006C5F9C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Style w:val="Strong"/>
          <w:rFonts w:ascii="Times New Roman" w:hAnsi="Times New Roman"/>
          <w:bCs/>
          <w:color w:val="000000"/>
          <w:sz w:val="24"/>
          <w:szCs w:val="24"/>
        </w:rPr>
        <w:t>18.§ 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Vegyes karakterű terület </w:t>
      </w:r>
    </w:p>
    <w:p w:rsidR="00D0105B" w:rsidRPr="007671ED" w:rsidRDefault="00D0105B" w:rsidP="000966CB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 w:rsidRPr="007671ED">
        <w:rPr>
          <w:color w:val="000000"/>
          <w:sz w:val="24"/>
          <w:szCs w:val="24"/>
        </w:rPr>
        <w:t>A terület építési telkeinek utcafrontján egy épület helyezhető el, max. 3 építményszinttel (pince, földszint, tetőtér)</w:t>
      </w:r>
    </w:p>
    <w:p w:rsidR="00D0105B" w:rsidRPr="007671ED" w:rsidRDefault="00D0105B" w:rsidP="000966CB">
      <w:pPr>
        <w:pStyle w:val="ListParagraph"/>
        <w:widowControl/>
        <w:autoSpaceDE/>
        <w:autoSpaceDN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</w:t>
      </w:r>
      <w:r w:rsidRPr="007671ED">
        <w:rPr>
          <w:color w:val="000000"/>
          <w:sz w:val="24"/>
          <w:szCs w:val="24"/>
        </w:rPr>
        <w:t xml:space="preserve">Az övezetben mezőgazdasági építmény egy építészeti tömegben, és csak a lakóépülettel már beépített ingatlanon, vagy azzal egy időben alakítható ki. </w:t>
      </w:r>
    </w:p>
    <w:p w:rsidR="00D0105B" w:rsidRPr="007671ED" w:rsidRDefault="00D0105B" w:rsidP="000966CB">
      <w:pPr>
        <w:pStyle w:val="ListParagraph"/>
        <w:widowControl/>
        <w:autoSpaceDE/>
        <w:autoSpaceDN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r w:rsidRPr="007671ED">
        <w:rPr>
          <w:color w:val="000000"/>
          <w:sz w:val="24"/>
          <w:szCs w:val="24"/>
        </w:rPr>
        <w:t xml:space="preserve">A belterületen kialakítandó épületek maximális utcavonal felé eső homlokzati szélessége a telekhatártól számított </w:t>
      </w:r>
      <w:smartTag w:uri="urn:schemas-microsoft-com:office:smarttags" w:element="metricconverter">
        <w:smartTagPr>
          <w:attr w:name="ProductID" w:val="6,0 m"/>
        </w:smartTagPr>
        <w:r w:rsidRPr="007671ED">
          <w:rPr>
            <w:color w:val="000000"/>
            <w:sz w:val="24"/>
            <w:szCs w:val="24"/>
          </w:rPr>
          <w:t>6,0 m</w:t>
        </w:r>
      </w:smartTag>
      <w:r w:rsidRPr="007671ED">
        <w:rPr>
          <w:color w:val="000000"/>
          <w:sz w:val="24"/>
          <w:szCs w:val="24"/>
        </w:rPr>
        <w:t xml:space="preserve"> mélységig oldalhatáron álló épületnél </w:t>
      </w:r>
      <w:smartTag w:uri="urn:schemas-microsoft-com:office:smarttags" w:element="metricconverter">
        <w:smartTagPr>
          <w:attr w:name="ProductID" w:val="9,0 m"/>
        </w:smartTagPr>
        <w:r w:rsidRPr="007671ED">
          <w:rPr>
            <w:color w:val="000000"/>
            <w:sz w:val="24"/>
            <w:szCs w:val="24"/>
          </w:rPr>
          <w:t>9,0 m</w:t>
        </w:r>
      </w:smartTag>
      <w:r w:rsidRPr="007671ED">
        <w:rPr>
          <w:color w:val="000000"/>
          <w:sz w:val="24"/>
          <w:szCs w:val="24"/>
        </w:rPr>
        <w:t xml:space="preserve"> lehet maximálisan. </w:t>
      </w:r>
    </w:p>
    <w:p w:rsidR="00D0105B" w:rsidRPr="007671ED" w:rsidRDefault="00D0105B" w:rsidP="000966CB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 w:rsidRPr="007671ED">
        <w:rPr>
          <w:color w:val="000000"/>
          <w:sz w:val="24"/>
          <w:szCs w:val="24"/>
        </w:rPr>
        <w:t xml:space="preserve">Az általános előírástól eltérő fedés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a régi azbesztpala felülfedéseként engedélyezhető. </w:t>
      </w:r>
    </w:p>
    <w:p w:rsidR="00D0105B" w:rsidRPr="007671ED" w:rsidRDefault="00D0105B" w:rsidP="000966CB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e) </w:t>
      </w:r>
      <w:r w:rsidRPr="007671ED">
        <w:rPr>
          <w:color w:val="000000"/>
          <w:sz w:val="24"/>
          <w:szCs w:val="24"/>
        </w:rPr>
        <w:t xml:space="preserve">Közfunkciót ellátó épületek és épületrészek kivételével – kizárólag magastetős épület építhető 30-45° tetőhajlásszöggel. </w:t>
      </w:r>
    </w:p>
    <w:p w:rsidR="00D0105B" w:rsidRPr="007671ED" w:rsidRDefault="00D0105B" w:rsidP="000966CB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f) </w:t>
      </w:r>
      <w:r w:rsidRPr="007671ED">
        <w:rPr>
          <w:color w:val="000000"/>
          <w:sz w:val="24"/>
          <w:szCs w:val="24"/>
        </w:rPr>
        <w:t xml:space="preserve">Az utcafrontról látható homlokzatokon alkalmazni lehet a szokásos sarkokon, éleken és a nyílások körüli vakolathúzásokat. Oromfal építése esetén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a hagyományos formavilágú vakolatdíszek helyezhetők el.</w:t>
      </w:r>
    </w:p>
    <w:p w:rsidR="00D0105B" w:rsidRPr="007671ED" w:rsidRDefault="00D0105B" w:rsidP="000966CB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g) </w:t>
      </w:r>
      <w:r w:rsidRPr="007671ED">
        <w:rPr>
          <w:color w:val="000000"/>
          <w:sz w:val="24"/>
          <w:szCs w:val="24"/>
        </w:rPr>
        <w:t xml:space="preserve">A homlokzat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vakolt – festett (meszelt) felületű lehet. A lábazat tégla-, soros rakású terméskőburkolatú illetve festett lehet. Az oromfal anyaga lehet falazott, a homlokzattal megegyező homlokzatképzésű.</w:t>
      </w:r>
    </w:p>
    <w:p w:rsidR="00D0105B" w:rsidRPr="007671ED" w:rsidRDefault="00D0105B" w:rsidP="000966CB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h) </w:t>
      </w:r>
      <w:r w:rsidRPr="007671ED">
        <w:rPr>
          <w:color w:val="000000"/>
          <w:sz w:val="24"/>
          <w:szCs w:val="24"/>
        </w:rPr>
        <w:t xml:space="preserve">A területen egyes épületek jellemző homlokzati falfelületének színezésénél – a környezethez való illeszkedés érdekében – </w:t>
      </w:r>
      <w:r>
        <w:rPr>
          <w:color w:val="000000"/>
          <w:sz w:val="24"/>
          <w:szCs w:val="24"/>
        </w:rPr>
        <w:t>_ort</w:t>
      </w:r>
      <w:r w:rsidRPr="007671ED">
        <w:rPr>
          <w:color w:val="000000"/>
          <w:sz w:val="24"/>
          <w:szCs w:val="24"/>
        </w:rPr>
        <w:t xml:space="preserve"> a fehér, szürkével </w:t>
      </w:r>
      <w:r>
        <w:rPr>
          <w:color w:val="000000"/>
          <w:sz w:val="24"/>
          <w:szCs w:val="24"/>
        </w:rPr>
        <w:t>_ort</w:t>
      </w:r>
      <w:r w:rsidRPr="007671ED">
        <w:rPr>
          <w:color w:val="000000"/>
          <w:sz w:val="24"/>
          <w:szCs w:val="24"/>
        </w:rPr>
        <w:t xml:space="preserve"> fehér, világos okker árnyalatai, természetes építőanyagok alkalmazása esetén azok természetes színei is alkalmazhatók.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i) </w:t>
      </w:r>
      <w:r w:rsidRPr="007671ED">
        <w:rPr>
          <w:color w:val="000000"/>
          <w:sz w:val="24"/>
          <w:szCs w:val="24"/>
        </w:rPr>
        <w:t xml:space="preserve">A tetőfedés anyaga </w:t>
      </w:r>
      <w:r>
        <w:rPr>
          <w:color w:val="000000"/>
          <w:sz w:val="24"/>
          <w:szCs w:val="24"/>
        </w:rPr>
        <w:t>_atu</w:t>
      </w:r>
      <w:r w:rsidRPr="007671ED">
        <w:rPr>
          <w:color w:val="000000"/>
          <w:sz w:val="24"/>
          <w:szCs w:val="24"/>
        </w:rPr>
        <w:t xml:space="preserve"> hagyományos </w:t>
      </w:r>
      <w:r>
        <w:rPr>
          <w:color w:val="000000"/>
          <w:sz w:val="24"/>
          <w:szCs w:val="24"/>
        </w:rPr>
        <w:t>_ature</w:t>
      </w:r>
      <w:r w:rsidRPr="007671ED">
        <w:rPr>
          <w:color w:val="000000"/>
          <w:sz w:val="24"/>
          <w:szCs w:val="24"/>
        </w:rPr>
        <w:t>, vörös illetve piros égetett agyagcserép, valamint ahhoz illeszkedő színű és struktúrájú egyéb pikkelyszerű fedés illetve természetes pala, nád lehet, közfunkciót ellátó épületek esetén kivételesen az előpatinásított korcolt fémlemez is alkalmazható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j) </w:t>
      </w:r>
      <w:r w:rsidRPr="007671ED">
        <w:rPr>
          <w:color w:val="000000"/>
          <w:sz w:val="24"/>
          <w:szCs w:val="24"/>
        </w:rPr>
        <w:t xml:space="preserve">Az épületek közterületről látszó falfelületeinek és nyílásai (ablakok, ajtók) arányainak egymással harmóniában és egyensúlyban kell állniuk. Ügyelni kell a tömör és áttört felületek arányára a közterületről látszó felületeken (legyen több a falfelület, mint az ablak vagy az ajtó). 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k) </w:t>
      </w:r>
      <w:r w:rsidRPr="007671ED">
        <w:rPr>
          <w:color w:val="000000"/>
          <w:sz w:val="24"/>
          <w:szCs w:val="24"/>
        </w:rPr>
        <w:t>Tetőtér beépítésekor a tetőablakok a tetősíkra vetített felület legfeljebb 10%-án lehetnek.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l) </w:t>
      </w:r>
      <w:r w:rsidRPr="007671ED">
        <w:rPr>
          <w:color w:val="000000"/>
          <w:sz w:val="24"/>
          <w:szCs w:val="24"/>
        </w:rPr>
        <w:t>Az épület magasságának foghíj esetén illeszkednie kell a két szomszédos épület magasságához (utcai homlokzatoknál azokét 1,0 m-nél nagyobb mértékben nem haladhatja meg). Az épület arányok megőrzése végett tetőtér beépítésnél a térdfal magassága a 90 cm-t nem haladhatja meg még akkor sem ha az előírt építménymagasság ezt megengedné.</w:t>
      </w:r>
    </w:p>
    <w:p w:rsidR="00D0105B" w:rsidRPr="007671ED" w:rsidRDefault="00D0105B" w:rsidP="00F55545">
      <w:pPr>
        <w:pStyle w:val="ListParagraph"/>
        <w:widowControl/>
        <w:autoSpaceDE/>
        <w:autoSpaceDN/>
        <w:spacing w:after="200"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m) </w:t>
      </w:r>
      <w:r w:rsidRPr="007671ED">
        <w:rPr>
          <w:color w:val="000000"/>
          <w:sz w:val="24"/>
          <w:szCs w:val="24"/>
        </w:rPr>
        <w:t xml:space="preserve">Az épület a telek méretétől függetlenül helyben felújítható, épület elbontása esetén annak helyén új épület építhető. 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n) </w:t>
      </w:r>
      <w:r w:rsidRPr="007671ED">
        <w:rPr>
          <w:color w:val="000000"/>
          <w:sz w:val="24"/>
          <w:szCs w:val="24"/>
        </w:rPr>
        <w:t>A közfunkciót ellátó épületek kivételével a tető nem állhat 7 síknál többől.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o) </w:t>
      </w:r>
      <w:r w:rsidRPr="007671ED">
        <w:rPr>
          <w:color w:val="000000"/>
          <w:sz w:val="24"/>
          <w:szCs w:val="24"/>
        </w:rPr>
        <w:t>A meglévő terep 1 métert meghaladó mértékben való rendezése nem lehetséges.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p) </w:t>
      </w:r>
      <w:r w:rsidRPr="007671ED">
        <w:rPr>
          <w:color w:val="000000"/>
          <w:sz w:val="24"/>
          <w:szCs w:val="24"/>
        </w:rPr>
        <w:t xml:space="preserve">Az övezet telkeit a közterülettel határos telekhatáron a kerítéssel lehet bekeríteni. Tömör kerítés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a térségre jellemző mészkőből soros rakással építhető és min. 30%-ában futó növénnyel befuttatva. Fa anyagú kerítés min. 30%-os áttörtségű lehet és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lazúros felületkezelést kaphat a fa eredeti színéhez közelálló színben. Egyéb kerítés min. 50%áttörtségű lehet max. </w:t>
      </w:r>
      <w:smartTag w:uri="urn:schemas-microsoft-com:office:smarttags" w:element="metricconverter">
        <w:smartTagPr>
          <w:attr w:name="ProductID" w:val="60 cm"/>
        </w:smartTagPr>
        <w:r w:rsidRPr="007671ED">
          <w:rPr>
            <w:color w:val="000000"/>
            <w:sz w:val="24"/>
            <w:szCs w:val="24"/>
          </w:rPr>
          <w:t>60 cm</w:t>
        </w:r>
      </w:smartTag>
      <w:r w:rsidRPr="007671ED">
        <w:rPr>
          <w:color w:val="000000"/>
          <w:sz w:val="24"/>
          <w:szCs w:val="24"/>
        </w:rPr>
        <w:t xml:space="preserve"> magas tömör a térségben szokásos soros rakású mészkő lábazattal. Az oldal és hátsó telekhatáron, valamint oldal és hátsókertben építendő kerítés min. 50%-ban áttört kell legyen.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q) </w:t>
      </w:r>
      <w:r w:rsidRPr="007671ED">
        <w:rPr>
          <w:color w:val="000000"/>
          <w:sz w:val="24"/>
          <w:szCs w:val="24"/>
        </w:rPr>
        <w:t>Az épületek közterületről látható homlokzatán antenna, klímaberendezés kültéri egysége, parapetkonvektor kültéri egysége nem helyezhető el.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r) </w:t>
      </w:r>
      <w:r w:rsidRPr="007671ED">
        <w:rPr>
          <w:color w:val="000000"/>
          <w:sz w:val="24"/>
          <w:szCs w:val="24"/>
        </w:rPr>
        <w:t xml:space="preserve">Technológiai létesítmények, energiatermelő berendezések közül klímaberendezés, szellőző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az épület utcai homlokzatán kívüli helyre helyezhető el, az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az épület egyéb homlokfalára telepíthető, napenergia hasznosító berendezés a tetősíkba telepíthető.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s) </w:t>
      </w:r>
      <w:r w:rsidRPr="007671ED">
        <w:rPr>
          <w:color w:val="000000"/>
          <w:sz w:val="24"/>
          <w:szCs w:val="24"/>
        </w:rPr>
        <w:t xml:space="preserve">Házi gáznyomás-szabályozó az épület utcai homlokzatán kívüli helyre helyezhető el, a berendezés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a telkek előkertjében, a telkek udvarán, az épület egyéb homlokzatán helyezhető el.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t) </w:t>
      </w:r>
      <w:r w:rsidRPr="007671ED">
        <w:rPr>
          <w:color w:val="000000"/>
          <w:sz w:val="24"/>
          <w:szCs w:val="24"/>
        </w:rPr>
        <w:t>Égéstermék elvezetésére utcai homlokzaton szerelt kémény nem építhető.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u) </w:t>
      </w:r>
      <w:r w:rsidRPr="007671ED">
        <w:rPr>
          <w:color w:val="000000"/>
          <w:sz w:val="24"/>
          <w:szCs w:val="24"/>
        </w:rPr>
        <w:t xml:space="preserve">Beépítési </w:t>
      </w:r>
      <w:r>
        <w:rPr>
          <w:color w:val="000000"/>
          <w:sz w:val="24"/>
          <w:szCs w:val="24"/>
        </w:rPr>
        <w:t>móddal</w:t>
      </w:r>
      <w:r w:rsidRPr="007671ED">
        <w:rPr>
          <w:color w:val="000000"/>
          <w:sz w:val="24"/>
          <w:szCs w:val="24"/>
        </w:rPr>
        <w:t>, építési hellyel kapcsolatos kötelező előírás, hogy az építményt az építési helyen belül úgy kell elhelyezni, hogy az igazodjon a szomszédos építmények és az utcában elhelyezett építmények többségének építési helyen belüli elhelyezkedéséhez az egységes településkép érdekében.</w:t>
      </w:r>
    </w:p>
    <w:p w:rsidR="00D0105B" w:rsidRPr="007671ED" w:rsidRDefault="00D0105B" w:rsidP="00F555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v) </w:t>
      </w:r>
      <w:r w:rsidRPr="007671ED">
        <w:rPr>
          <w:color w:val="000000"/>
          <w:sz w:val="24"/>
          <w:szCs w:val="24"/>
        </w:rPr>
        <w:t xml:space="preserve">Az építmények homlokzatán, kerítésén csak legfeljebb </w:t>
      </w:r>
      <w:smartTag w:uri="urn:schemas-microsoft-com:office:smarttags" w:element="metricconverter">
        <w:smartTagPr>
          <w:attr w:name="ProductID" w:val="1,5 m2"/>
        </w:smartTagPr>
        <w:r w:rsidRPr="007671ED">
          <w:rPr>
            <w:color w:val="000000"/>
            <w:sz w:val="24"/>
            <w:szCs w:val="24"/>
          </w:rPr>
          <w:t>1,5 m2</w:t>
        </w:r>
      </w:smartTag>
      <w:r w:rsidRPr="007671ED">
        <w:rPr>
          <w:color w:val="000000"/>
          <w:sz w:val="24"/>
          <w:szCs w:val="24"/>
        </w:rPr>
        <w:t xml:space="preserve"> méretű Cégfelirat helyezhető el úgy, hogy:</w:t>
      </w:r>
    </w:p>
    <w:p w:rsidR="00D0105B" w:rsidRPr="007671ED" w:rsidRDefault="00D0105B" w:rsidP="006C5F9C">
      <w:pPr>
        <w:pStyle w:val="ListParagraph"/>
        <w:kinsoku w:val="0"/>
        <w:ind w:left="1416"/>
        <w:jc w:val="both"/>
        <w:rPr>
          <w:rStyle w:val="CharacterStyle2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Pr="007671ED">
        <w:rPr>
          <w:color w:val="000000"/>
          <w:sz w:val="24"/>
          <w:szCs w:val="24"/>
        </w:rPr>
        <w:t xml:space="preserve">a) </w:t>
      </w:r>
      <w:r w:rsidRPr="007671ED">
        <w:rPr>
          <w:rStyle w:val="CharacterStyle2"/>
          <w:color w:val="000000"/>
          <w:sz w:val="24"/>
          <w:szCs w:val="24"/>
        </w:rPr>
        <w:t>megjelenésével, színezésével, méreteivel ne okozzon esztétikai és látványbeli zavart a településképben a közterületei felőli látványban, és</w:t>
      </w:r>
    </w:p>
    <w:p w:rsidR="00D0105B" w:rsidRPr="007671ED" w:rsidRDefault="00D0105B" w:rsidP="006C5F9C">
      <w:pPr>
        <w:pStyle w:val="ListParagraph"/>
        <w:kinsoku w:val="0"/>
        <w:ind w:left="1416"/>
        <w:jc w:val="both"/>
        <w:rPr>
          <w:rStyle w:val="CharacterStyle2"/>
          <w:color w:val="000000"/>
          <w:sz w:val="24"/>
          <w:szCs w:val="24"/>
        </w:rPr>
      </w:pPr>
      <w:r>
        <w:rPr>
          <w:rStyle w:val="CharacterStyle2"/>
          <w:color w:val="000000"/>
          <w:sz w:val="24"/>
          <w:szCs w:val="24"/>
        </w:rPr>
        <w:t>v</w:t>
      </w:r>
      <w:r w:rsidRPr="007671ED">
        <w:rPr>
          <w:rStyle w:val="CharacterStyle2"/>
          <w:color w:val="000000"/>
          <w:sz w:val="24"/>
          <w:szCs w:val="24"/>
        </w:rPr>
        <w:t>b) a Cégfelirat nem adhat ki zajt, mesterséges fényt, és</w:t>
      </w:r>
    </w:p>
    <w:p w:rsidR="00D0105B" w:rsidRPr="007671ED" w:rsidRDefault="00D0105B" w:rsidP="006C5F9C">
      <w:pPr>
        <w:pStyle w:val="ListParagraph"/>
        <w:kinsoku w:val="0"/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Pr="007671ED">
        <w:rPr>
          <w:color w:val="000000"/>
          <w:sz w:val="24"/>
          <w:szCs w:val="24"/>
        </w:rPr>
        <w:t>c) új építmény építésénél, meglévő építmény átalakításánál, funkcióváltásánál, homlokzati felújításánál a Cégfelirat elhelyezését a homlokzattal együtt kell kialakítani. Utólagosan cégér vagy hirdetőtábla a már kialakított homlokzat architektúráját figyelembe véve helyezhető el, alakítható ki.</w:t>
      </w:r>
    </w:p>
    <w:p w:rsidR="00D0105B" w:rsidRPr="007671ED" w:rsidRDefault="00D0105B" w:rsidP="007B61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w) </w:t>
      </w:r>
      <w:r w:rsidRPr="007671ED">
        <w:rPr>
          <w:color w:val="000000"/>
          <w:sz w:val="24"/>
          <w:szCs w:val="24"/>
        </w:rPr>
        <w:t>Az övezetekben a telek teljes területének 10 %-át háromszintű növényzettel fedetten kell kialakítani és fenntartani.</w:t>
      </w:r>
    </w:p>
    <w:p w:rsidR="00D0105B" w:rsidRPr="007671ED" w:rsidRDefault="00D0105B" w:rsidP="007B6145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x) </w:t>
      </w:r>
      <w:r w:rsidRPr="007671ED">
        <w:rPr>
          <w:color w:val="000000"/>
          <w:sz w:val="24"/>
          <w:szCs w:val="24"/>
        </w:rPr>
        <w:t xml:space="preserve">A teljes telekterület </w:t>
      </w:r>
      <w:smartTag w:uri="urn:schemas-microsoft-com:office:smarttags" w:element="City">
        <w:smartTag w:uri="urn:schemas-microsoft-com:office:smarttags" w:element="place">
          <w:r w:rsidRPr="007671ED">
            <w:rPr>
              <w:color w:val="000000"/>
              <w:sz w:val="24"/>
              <w:szCs w:val="24"/>
            </w:rPr>
            <w:t>minden</w:t>
          </w:r>
        </w:smartTag>
      </w:smartTag>
      <w:r w:rsidRPr="007671ED">
        <w:rPr>
          <w:color w:val="000000"/>
          <w:sz w:val="24"/>
          <w:szCs w:val="24"/>
        </w:rPr>
        <w:t xml:space="preserve"> 300 m2-e után legalább egy környezettűrő, nagy lomb-koronát növelő fa legyen a telken.”</w:t>
      </w:r>
    </w:p>
    <w:p w:rsidR="00D0105B" w:rsidRPr="007671ED" w:rsidRDefault="00D0105B" w:rsidP="00814A0D">
      <w:pPr>
        <w:pStyle w:val="ListParagraph"/>
        <w:kinsoku w:val="0"/>
        <w:ind w:left="1416"/>
        <w:jc w:val="both"/>
        <w:rPr>
          <w:color w:val="000000"/>
          <w:sz w:val="24"/>
          <w:szCs w:val="24"/>
        </w:rPr>
      </w:pPr>
    </w:p>
    <w:p w:rsidR="00D0105B" w:rsidRPr="007671ED" w:rsidRDefault="00D0105B" w:rsidP="006C5F9C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(6)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R. 19.§ helyébe a következő rendelkezés lép: </w:t>
      </w:r>
    </w:p>
    <w:p w:rsidR="00D0105B" w:rsidRPr="007671ED" w:rsidRDefault="00D0105B" w:rsidP="006C5F9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19.§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Kertvárosias karakterű terület </w:t>
      </w:r>
    </w:p>
    <w:p w:rsidR="00D0105B" w:rsidRPr="007671ED" w:rsidRDefault="00D0105B" w:rsidP="002E788D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 w:rsidRPr="007671ED">
        <w:rPr>
          <w:color w:val="000000"/>
          <w:sz w:val="24"/>
          <w:szCs w:val="24"/>
        </w:rPr>
        <w:t>A terület építési telkeinek utcafrontján egy épület helyezhető el ma</w:t>
      </w:r>
      <w:r>
        <w:rPr>
          <w:color w:val="000000"/>
          <w:sz w:val="24"/>
          <w:szCs w:val="24"/>
        </w:rPr>
        <w:t>x. 3 építményszinttel (pince, fö</w:t>
      </w:r>
      <w:r w:rsidRPr="007671ED">
        <w:rPr>
          <w:color w:val="000000"/>
          <w:sz w:val="24"/>
          <w:szCs w:val="24"/>
        </w:rPr>
        <w:t>ldszint, tetőtér)</w:t>
      </w:r>
    </w:p>
    <w:p w:rsidR="00D0105B" w:rsidRPr="007671ED" w:rsidRDefault="00D0105B" w:rsidP="002E788D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</w:t>
      </w:r>
      <w:r w:rsidRPr="007671ED">
        <w:rPr>
          <w:color w:val="000000"/>
          <w:sz w:val="24"/>
          <w:szCs w:val="24"/>
        </w:rPr>
        <w:t xml:space="preserve">Az övezetben mezőgazdasági építmény egy építészeti tömegben, és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a lakóépülettel már beépített ingatlanon, vagy azzal egy időben alakítható ki. </w:t>
      </w:r>
    </w:p>
    <w:p w:rsidR="00D0105B" w:rsidRPr="007671ED" w:rsidRDefault="00D0105B" w:rsidP="002E788D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r w:rsidRPr="007671ED">
        <w:rPr>
          <w:color w:val="000000"/>
          <w:sz w:val="24"/>
          <w:szCs w:val="24"/>
        </w:rPr>
        <w:t xml:space="preserve">Az általános előírástól eltérő fedés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a régi azbesztpala felülfedéseként engedélyezhető. </w:t>
      </w:r>
    </w:p>
    <w:p w:rsidR="00D0105B" w:rsidRPr="007671ED" w:rsidRDefault="00D0105B" w:rsidP="002E788D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 w:rsidRPr="007671ED">
        <w:rPr>
          <w:color w:val="000000"/>
          <w:sz w:val="24"/>
          <w:szCs w:val="24"/>
        </w:rPr>
        <w:t xml:space="preserve">Közfunkciót ellátó épületek és épületrészek kivételével – kizárólag magastetős épület építhető 25-45° tetőhajlásszöggel, kivéve a hatályos szabályozási terven jelölt Lke-2 övezetet, ahol 30-45° közötti lehet.. </w:t>
      </w:r>
    </w:p>
    <w:p w:rsidR="00D0105B" w:rsidRPr="007671ED" w:rsidRDefault="00D0105B" w:rsidP="00B9055E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e) </w:t>
      </w:r>
      <w:r w:rsidRPr="007671ED">
        <w:rPr>
          <w:color w:val="000000"/>
          <w:sz w:val="24"/>
          <w:szCs w:val="24"/>
        </w:rPr>
        <w:t xml:space="preserve">A homlokzat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vakolt – festett (meszelt) felületű lehet. A lábazat tégla-, soros rakású terméskőburkolatú illetve festett lehet. Az oromfal anyaga lehet falazott, a homlokzattal megegyező homlokzatképzésű.</w:t>
      </w:r>
    </w:p>
    <w:p w:rsidR="00D0105B" w:rsidRPr="007671ED" w:rsidRDefault="00D0105B" w:rsidP="00B9055E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f) </w:t>
      </w:r>
      <w:r w:rsidRPr="007671ED">
        <w:rPr>
          <w:color w:val="000000"/>
          <w:sz w:val="24"/>
          <w:szCs w:val="24"/>
        </w:rPr>
        <w:t xml:space="preserve">A területen egyes épületek jellemző homlokzati falfelületének színezésénél – a környezethez való illeszkedés érdekében – </w:t>
      </w:r>
      <w:r>
        <w:rPr>
          <w:color w:val="000000"/>
          <w:sz w:val="24"/>
          <w:szCs w:val="24"/>
        </w:rPr>
        <w:t>_ort</w:t>
      </w:r>
      <w:r w:rsidRPr="007671ED">
        <w:rPr>
          <w:color w:val="000000"/>
          <w:sz w:val="24"/>
          <w:szCs w:val="24"/>
        </w:rPr>
        <w:t xml:space="preserve"> a fehér, szürkével </w:t>
      </w:r>
      <w:r>
        <w:rPr>
          <w:color w:val="000000"/>
          <w:sz w:val="24"/>
          <w:szCs w:val="24"/>
        </w:rPr>
        <w:t>_ort</w:t>
      </w:r>
      <w:r w:rsidRPr="007671ED">
        <w:rPr>
          <w:color w:val="000000"/>
          <w:sz w:val="24"/>
          <w:szCs w:val="24"/>
        </w:rPr>
        <w:t xml:space="preserve"> fehér, világos okker árnyalatai, természetes építőanyagok alkalmazása esetén azok természetes színei is alkalmazhatók.</w:t>
      </w:r>
    </w:p>
    <w:p w:rsidR="00D0105B" w:rsidRPr="007671ED" w:rsidRDefault="00D0105B" w:rsidP="00B9055E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g) </w:t>
      </w:r>
      <w:r w:rsidRPr="007671ED">
        <w:rPr>
          <w:color w:val="000000"/>
          <w:sz w:val="24"/>
          <w:szCs w:val="24"/>
        </w:rPr>
        <w:t xml:space="preserve">A tetőfedés anyaga </w:t>
      </w:r>
      <w:r>
        <w:rPr>
          <w:color w:val="000000"/>
          <w:sz w:val="24"/>
          <w:szCs w:val="24"/>
        </w:rPr>
        <w:t>_atu</w:t>
      </w:r>
      <w:r w:rsidRPr="007671ED">
        <w:rPr>
          <w:color w:val="000000"/>
          <w:sz w:val="24"/>
          <w:szCs w:val="24"/>
        </w:rPr>
        <w:t xml:space="preserve"> hagyományos </w:t>
      </w:r>
      <w:r>
        <w:rPr>
          <w:color w:val="000000"/>
          <w:sz w:val="24"/>
          <w:szCs w:val="24"/>
        </w:rPr>
        <w:t>_ature</w:t>
      </w:r>
      <w:r w:rsidRPr="007671ED">
        <w:rPr>
          <w:color w:val="000000"/>
          <w:sz w:val="24"/>
          <w:szCs w:val="24"/>
        </w:rPr>
        <w:t>, vörös illetve piros égetett agyagcserép, valamint ahhoz illeszkedő színű és struktúrájú egyéb pikkelyszerű fedés illetve természetes pala, nád lehet, közfunkciót ellátó épületek esetén kivételesen az előpatinásított korcolt fémlemez is alkalmazható</w:t>
      </w:r>
    </w:p>
    <w:p w:rsidR="00D0105B" w:rsidRPr="007671ED" w:rsidRDefault="00D0105B" w:rsidP="00B9055E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h) </w:t>
      </w:r>
      <w:r w:rsidRPr="007671ED">
        <w:rPr>
          <w:color w:val="000000"/>
          <w:sz w:val="24"/>
          <w:szCs w:val="24"/>
        </w:rPr>
        <w:t xml:space="preserve">Az épületek közterületről látszó falfelületeinek és nyílásai (ablakok, ajtók) arányainak egymással harmóniában és egyensúlyban kell állniuk. Ügyelni kell a tömör és áttört felületek arányára a közterületről látszó felületeken (legyen több a falfelület, mint az ablak vagy az ajtó). </w:t>
      </w:r>
    </w:p>
    <w:p w:rsidR="00D0105B" w:rsidRPr="007671ED" w:rsidRDefault="00D0105B" w:rsidP="00B9055E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i) </w:t>
      </w:r>
      <w:r w:rsidRPr="007671ED">
        <w:rPr>
          <w:color w:val="000000"/>
          <w:sz w:val="24"/>
          <w:szCs w:val="24"/>
        </w:rPr>
        <w:t>Tetőtér beépítésekor a tetőablakok a tetősíkra vetített felület legfeljebb 10%-án lehetnek.</w:t>
      </w:r>
    </w:p>
    <w:p w:rsidR="00D0105B" w:rsidRPr="007671ED" w:rsidRDefault="00D0105B" w:rsidP="00B9055E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j) </w:t>
      </w:r>
      <w:r w:rsidRPr="007671ED">
        <w:rPr>
          <w:color w:val="000000"/>
          <w:sz w:val="24"/>
          <w:szCs w:val="24"/>
        </w:rPr>
        <w:t>Az épület magasságának foghíj esetén illeszkednie kell a két szomszédos épület magasságához (utcai homlokzatoknál azokét 1,0 m-nél nagyobb mértékben nem haladhatja meg). Az épület arányok megőrzése végett tetőtér beépítésnél a térdfal magassága a 90 cm-t nem haladhatja meg még akkor sem ha az előírt építménymagasság ezt megengedné.</w:t>
      </w:r>
    </w:p>
    <w:p w:rsidR="00D0105B" w:rsidRPr="007671ED" w:rsidRDefault="00D0105B" w:rsidP="00B9055E">
      <w:pPr>
        <w:pStyle w:val="ListParagraph"/>
        <w:widowControl/>
        <w:autoSpaceDE/>
        <w:autoSpaceDN/>
        <w:spacing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k) </w:t>
      </w:r>
      <w:r w:rsidRPr="007671ED">
        <w:rPr>
          <w:color w:val="000000"/>
          <w:sz w:val="24"/>
          <w:szCs w:val="24"/>
        </w:rPr>
        <w:t xml:space="preserve">Az épület a telek méretétől függetlenül helyben felújítható, épület elbontása esetén annak helyén új épület építhető. </w:t>
      </w:r>
    </w:p>
    <w:p w:rsidR="00D0105B" w:rsidRPr="007671ED" w:rsidRDefault="00D0105B" w:rsidP="00B9055E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l) </w:t>
      </w:r>
      <w:r w:rsidRPr="007671ED">
        <w:rPr>
          <w:color w:val="000000"/>
          <w:sz w:val="24"/>
          <w:szCs w:val="24"/>
        </w:rPr>
        <w:t>A közfunkciót ellátó épületek kivételével a tető nem állhat 7 síknál többől.</w:t>
      </w:r>
    </w:p>
    <w:p w:rsidR="00D0105B" w:rsidRPr="007671ED" w:rsidRDefault="00D0105B" w:rsidP="00B9055E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m) </w:t>
      </w:r>
      <w:r w:rsidRPr="007671ED">
        <w:rPr>
          <w:color w:val="000000"/>
          <w:sz w:val="24"/>
          <w:szCs w:val="24"/>
        </w:rPr>
        <w:t>A meglévő terep 1 métert meghaladó mértékben való rendezése nem lehetséges.</w:t>
      </w:r>
    </w:p>
    <w:p w:rsidR="00D0105B" w:rsidRPr="007671ED" w:rsidRDefault="00D0105B" w:rsidP="00B9055E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n) </w:t>
      </w:r>
      <w:r w:rsidRPr="007671ED">
        <w:rPr>
          <w:color w:val="000000"/>
          <w:sz w:val="24"/>
          <w:szCs w:val="24"/>
        </w:rPr>
        <w:t xml:space="preserve">Az övezet telkeit a közterülettel határos telekhatáron kerítéssel lehet bekeríteni. Tömör kerítés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a térségre jellemző mészkőből soros rakással építhető és min. 30%-ában futó növénnyel befuttatva. Fa anyagú kerítés min. 30%-os áttörtségű lehet és </w:t>
      </w:r>
      <w:r>
        <w:rPr>
          <w:color w:val="000000"/>
          <w:sz w:val="24"/>
          <w:szCs w:val="24"/>
        </w:rPr>
        <w:t>_ask</w:t>
      </w:r>
      <w:r w:rsidRPr="007671ED">
        <w:rPr>
          <w:color w:val="000000"/>
          <w:sz w:val="24"/>
          <w:szCs w:val="24"/>
        </w:rPr>
        <w:t xml:space="preserve"> lazúros felületkezelést kaphat a fa eredeti színéhez közelálló színben. Egyéb kerítés min. 50%áttörtségű lehet max. 60 cm magas tömör a térségben szokásos soros rakású mészkő lábazattal. Az oldal és hátsó telekhatáron, valamint oldal és hátsókertben építendő kerítés min. 50%-ban áttört kell legyen.</w:t>
      </w:r>
    </w:p>
    <w:p w:rsidR="00D0105B" w:rsidRPr="007671ED" w:rsidRDefault="00D0105B" w:rsidP="00B9055E">
      <w:pPr>
        <w:pStyle w:val="ListParagraph"/>
        <w:widowControl/>
        <w:autoSpaceDE/>
        <w:autoSpaceDN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o) </w:t>
      </w:r>
      <w:r w:rsidRPr="007671ED">
        <w:rPr>
          <w:color w:val="000000"/>
          <w:sz w:val="24"/>
          <w:szCs w:val="24"/>
        </w:rPr>
        <w:t>Az épületek közterületről látható homlokzatán antenna, klímaberendezés kültéri egysége, parapetkonvektor kültéri egysége nem helyezhető el.</w:t>
      </w:r>
    </w:p>
    <w:p w:rsidR="00D0105B" w:rsidRPr="007671ED" w:rsidRDefault="00D0105B" w:rsidP="00B9055E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p) </w:t>
      </w:r>
      <w:r w:rsidRPr="007671ED">
        <w:rPr>
          <w:rFonts w:ascii="Times New Roman" w:hAnsi="Times New Roman"/>
          <w:color w:val="000000"/>
          <w:sz w:val="24"/>
          <w:szCs w:val="24"/>
        </w:rPr>
        <w:t>Technológiai létesítmények, energiatermelő berendezések közül klímaberendezés, szellőző csak az épület utcai homlokzatán kívüli helyre helyezhető el, az csak az épület egyéb homlokfalára telepíthető, napenergia hasznosító berendezés a tetősíkba telepíthető.</w:t>
      </w:r>
    </w:p>
    <w:p w:rsidR="00D0105B" w:rsidRPr="007671ED" w:rsidRDefault="00D0105B" w:rsidP="00B9055E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q) </w:t>
      </w:r>
      <w:r w:rsidRPr="007671ED">
        <w:rPr>
          <w:rFonts w:ascii="Times New Roman" w:hAnsi="Times New Roman"/>
          <w:color w:val="000000"/>
          <w:sz w:val="24"/>
          <w:szCs w:val="24"/>
        </w:rPr>
        <w:t>Házi gáznyomás-szabályozó az épület utcai homlokzatán kívüli helyre helyezhető el, a berendezés csak a telkek előkertjében, a telkek udvarán, az épület egyéb homlokzatán helyezhető el.</w:t>
      </w:r>
    </w:p>
    <w:p w:rsidR="00D0105B" w:rsidRPr="007671ED" w:rsidRDefault="00D0105B" w:rsidP="00B9055E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r) </w:t>
      </w:r>
      <w:r w:rsidRPr="007671ED">
        <w:rPr>
          <w:rFonts w:ascii="Times New Roman" w:hAnsi="Times New Roman"/>
          <w:color w:val="000000"/>
          <w:sz w:val="24"/>
          <w:szCs w:val="24"/>
        </w:rPr>
        <w:t>Égéstermék elvezetésére utcai homlokzaton szerelt kémény nem építhető.</w:t>
      </w:r>
    </w:p>
    <w:p w:rsidR="00D0105B" w:rsidRPr="007671ED" w:rsidRDefault="00D0105B" w:rsidP="00B9055E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s) </w:t>
      </w:r>
      <w:r w:rsidRPr="007671ED">
        <w:rPr>
          <w:rFonts w:ascii="Times New Roman" w:hAnsi="Times New Roman"/>
          <w:color w:val="000000"/>
          <w:sz w:val="24"/>
          <w:szCs w:val="24"/>
        </w:rPr>
        <w:t>Beépítési móddal, építési hellyel kapcsolatos kötelező előírás, hogy az építményt az építési helyen belül úgy kell elhelyezni, hogy az igazodjon a szomszédos építmények és az utcában elhelyezett építmények többségének építési helyen belüli elhelyezkedéséhez az egységes településkép érdekében.</w:t>
      </w:r>
    </w:p>
    <w:p w:rsidR="00D0105B" w:rsidRPr="007671ED" w:rsidRDefault="00D0105B" w:rsidP="006C5F9C">
      <w:pPr>
        <w:pStyle w:val="ListParagraph"/>
        <w:kinsoku w:val="0"/>
        <w:ind w:left="709" w:hanging="425"/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t) Az építmények homlokzatán, kerítésén csak legfeljebb 1,5 m2 méretű Cégfelirat helyezhető el úgy, hogy:</w:t>
      </w:r>
    </w:p>
    <w:p w:rsidR="00D0105B" w:rsidRPr="007671ED" w:rsidRDefault="00D0105B" w:rsidP="006C5F9C">
      <w:pPr>
        <w:pStyle w:val="ListParagraph"/>
        <w:kinsoku w:val="0"/>
        <w:ind w:left="1416"/>
        <w:jc w:val="both"/>
        <w:rPr>
          <w:rStyle w:val="CharacterStyle2"/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 xml:space="preserve">ta) </w:t>
      </w:r>
      <w:r w:rsidRPr="007671ED">
        <w:rPr>
          <w:rStyle w:val="CharacterStyle2"/>
          <w:color w:val="000000"/>
          <w:sz w:val="24"/>
          <w:szCs w:val="24"/>
        </w:rPr>
        <w:t>megjelenésével, színezésével, méreteivel ne okozzon esztétikai és látványbeli zavart a településképben a közterületei felőli látványban, és</w:t>
      </w:r>
    </w:p>
    <w:p w:rsidR="00D0105B" w:rsidRPr="007671ED" w:rsidRDefault="00D0105B" w:rsidP="006C5F9C">
      <w:pPr>
        <w:pStyle w:val="ListParagraph"/>
        <w:kinsoku w:val="0"/>
        <w:ind w:left="1416"/>
        <w:jc w:val="both"/>
        <w:rPr>
          <w:rStyle w:val="CharacterStyle2"/>
          <w:color w:val="000000"/>
          <w:sz w:val="24"/>
          <w:szCs w:val="24"/>
        </w:rPr>
      </w:pPr>
      <w:r w:rsidRPr="007671ED">
        <w:rPr>
          <w:rStyle w:val="CharacterStyle2"/>
          <w:color w:val="000000"/>
          <w:sz w:val="24"/>
          <w:szCs w:val="24"/>
        </w:rPr>
        <w:t>tb) a Cégfelirat nem adhat ki zajt, mesterséges fényt, és</w:t>
      </w:r>
    </w:p>
    <w:p w:rsidR="00D0105B" w:rsidRPr="007671ED" w:rsidRDefault="00D0105B" w:rsidP="006C5F9C">
      <w:pPr>
        <w:pStyle w:val="ListParagraph"/>
        <w:kinsoku w:val="0"/>
        <w:ind w:left="1418"/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tc) új építmény építésénél, meglévő építmény átalakításánál, funkcióváltásánál, homlokzati felújításánál a Cégfelirat elhelyezését a homlokzattal együtt kell kialakítani. Utólagosan cégér vagy hirdetőtábla a már kialakított homlokzat architektúráját figyelembe véve helyezhető el, alakítható ki.</w:t>
      </w:r>
    </w:p>
    <w:p w:rsidR="00D0105B" w:rsidRPr="007671ED" w:rsidRDefault="00D0105B" w:rsidP="006C5F9C">
      <w:pPr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u) Az övezetekben a telek teljes területének 10 %-át háromszintű növényzettel fedetten kell kialakítani és fenntartani.</w:t>
      </w:r>
    </w:p>
    <w:p w:rsidR="00D0105B" w:rsidRPr="007671ED" w:rsidRDefault="00D0105B" w:rsidP="006C5F9C">
      <w:pPr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v) A teljes telekterület minden 300 m2-e után legalább egy környezettűrő, nagy lomb-koronát növelő fa legyen a telken.”</w:t>
      </w:r>
    </w:p>
    <w:p w:rsidR="00D0105B" w:rsidRPr="007671ED" w:rsidRDefault="00D0105B" w:rsidP="00814A0D">
      <w:pPr>
        <w:pStyle w:val="ListParagraph"/>
        <w:kinsoku w:val="0"/>
        <w:ind w:left="1416"/>
        <w:jc w:val="both"/>
        <w:rPr>
          <w:color w:val="000000"/>
          <w:sz w:val="24"/>
          <w:szCs w:val="24"/>
        </w:rPr>
      </w:pPr>
    </w:p>
    <w:p w:rsidR="00D0105B" w:rsidRPr="007671ED" w:rsidRDefault="00D0105B" w:rsidP="006C5F9C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(7) </w:t>
      </w:r>
      <w:r w:rsidRPr="007671ED">
        <w:rPr>
          <w:rFonts w:ascii="Times New Roman" w:hAnsi="Times New Roman"/>
          <w:color w:val="000000"/>
          <w:sz w:val="24"/>
          <w:szCs w:val="24"/>
        </w:rPr>
        <w:t>A R. 21.§ helyébe a következő rendelkezés lép:</w:t>
      </w:r>
    </w:p>
    <w:p w:rsidR="00D0105B" w:rsidRPr="007671ED" w:rsidRDefault="00D0105B" w:rsidP="006C5F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21.§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Gazdasági karakterű terület </w:t>
      </w:r>
    </w:p>
    <w:p w:rsidR="00D0105B" w:rsidRPr="007671ED" w:rsidRDefault="00D0105B" w:rsidP="006C5F9C">
      <w:pPr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Pr="007671ED">
        <w:rPr>
          <w:rFonts w:ascii="Times New Roman" w:hAnsi="Times New Roman"/>
          <w:color w:val="000000"/>
          <w:sz w:val="24"/>
          <w:szCs w:val="24"/>
        </w:rPr>
        <w:t>) Az övezetben kialakítható épületek fő tömegét meghatározó tető hajlásszöge 15-45°-os lehet.</w:t>
      </w:r>
    </w:p>
    <w:p w:rsidR="00D0105B" w:rsidRPr="007671ED" w:rsidRDefault="00D0105B" w:rsidP="006C5F9C">
      <w:pPr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Pr="007671ED">
        <w:rPr>
          <w:rFonts w:ascii="Times New Roman" w:hAnsi="Times New Roman"/>
          <w:color w:val="000000"/>
          <w:sz w:val="24"/>
          <w:szCs w:val="24"/>
        </w:rPr>
        <w:t>) Korcolt lemezfedés, cserép-rendszerű megjelenéshez hasonló kiselemes lemezfedés (kivéve a festett kiselemes lemezfedést) és a 30°-nál alacsonyabb hajlásszögű tetőn a nem fénylő pasztell színű táblás, lemezfedés is alkalmazható. Külterületen a szendvicspanel fedés is alkalmazható.</w:t>
      </w:r>
    </w:p>
    <w:p w:rsidR="00D0105B" w:rsidRPr="007671ED" w:rsidRDefault="00D0105B" w:rsidP="006C5F9C">
      <w:pPr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Pr="007671ED">
        <w:rPr>
          <w:rFonts w:ascii="Times New Roman" w:hAnsi="Times New Roman"/>
          <w:color w:val="000000"/>
          <w:sz w:val="24"/>
          <w:szCs w:val="24"/>
        </w:rPr>
        <w:t>) Az övezetekben a telek teljes területének 10 %-át háromszintű növényzettel fedetten kell kialakítani és fenntartani.</w:t>
      </w:r>
    </w:p>
    <w:p w:rsidR="00D0105B" w:rsidRPr="007671ED" w:rsidRDefault="00D0105B" w:rsidP="006C5F9C">
      <w:pPr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7671ED">
        <w:rPr>
          <w:rFonts w:ascii="Times New Roman" w:hAnsi="Times New Roman"/>
          <w:color w:val="000000"/>
          <w:sz w:val="24"/>
          <w:szCs w:val="24"/>
        </w:rPr>
        <w:t>) A teljes telekterület minden 300 m2-e után legalább egy környezettűrő, nagy lomb-koronát növelő fa legyen a telken.</w:t>
      </w:r>
    </w:p>
    <w:p w:rsidR="00D0105B" w:rsidRPr="007671ED" w:rsidRDefault="00D0105B" w:rsidP="006C5F9C">
      <w:pPr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Pr="007671ED">
        <w:rPr>
          <w:rFonts w:ascii="Times New Roman" w:hAnsi="Times New Roman"/>
          <w:color w:val="000000"/>
          <w:sz w:val="24"/>
          <w:szCs w:val="24"/>
        </w:rPr>
        <w:t>) Kötelező a fásítás a temető felöli oldalon: legalább két</w:t>
      </w:r>
      <w:r>
        <w:rPr>
          <w:rFonts w:ascii="Times New Roman" w:hAnsi="Times New Roman"/>
          <w:color w:val="000000"/>
          <w:sz w:val="24"/>
          <w:szCs w:val="24"/>
        </w:rPr>
        <w:t xml:space="preserve"> sorban, egymástól 1egfeljebb    </w:t>
      </w:r>
      <w:r w:rsidRPr="007671ED">
        <w:rPr>
          <w:rFonts w:ascii="Times New Roman" w:hAnsi="Times New Roman"/>
          <w:color w:val="000000"/>
          <w:sz w:val="24"/>
          <w:szCs w:val="24"/>
        </w:rPr>
        <w:t>10 m telepítési távolsággal elhelyezett környezettűrő, na</w:t>
      </w:r>
      <w:r>
        <w:rPr>
          <w:rFonts w:ascii="Times New Roman" w:hAnsi="Times New Roman"/>
          <w:color w:val="000000"/>
          <w:sz w:val="24"/>
          <w:szCs w:val="24"/>
        </w:rPr>
        <w:t>gy lomb-koronát növelő fák sora.</w:t>
      </w:r>
    </w:p>
    <w:p w:rsidR="00D0105B" w:rsidRPr="007671ED" w:rsidRDefault="00D0105B" w:rsidP="00814A0D">
      <w:pPr>
        <w:spacing w:after="0" w:line="240" w:lineRule="auto"/>
        <w:ind w:left="709" w:hanging="42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105B" w:rsidRPr="007671ED" w:rsidRDefault="00D0105B" w:rsidP="006C5F9C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(8) </w:t>
      </w:r>
      <w:r w:rsidRPr="007671ED">
        <w:rPr>
          <w:rFonts w:ascii="Times New Roman" w:hAnsi="Times New Roman"/>
          <w:color w:val="000000"/>
          <w:sz w:val="24"/>
          <w:szCs w:val="24"/>
        </w:rPr>
        <w:t>A R. 22.§ helyébe a következő rendelkezés lép:</w:t>
      </w:r>
    </w:p>
    <w:p w:rsidR="00D0105B" w:rsidRPr="007671ED" w:rsidRDefault="00D0105B" w:rsidP="006C5F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22.§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Zöld- és Erdő karakterű terület </w:t>
      </w:r>
    </w:p>
    <w:p w:rsidR="00D0105B" w:rsidRPr="007671ED" w:rsidRDefault="00D0105B" w:rsidP="006C5F9C">
      <w:pPr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Pr="007671ED">
        <w:rPr>
          <w:rFonts w:ascii="Times New Roman" w:hAnsi="Times New Roman"/>
          <w:color w:val="000000"/>
          <w:sz w:val="24"/>
          <w:szCs w:val="24"/>
        </w:rPr>
        <w:t>) Az épületek, építmények kizárólag tájbaillő, hagyományos szerkezetűek, épület esetén magastetősek, 37°-45° tető hajlásszögűek lehetnek.</w:t>
      </w:r>
    </w:p>
    <w:p w:rsidR="00D0105B" w:rsidRPr="007671ED" w:rsidRDefault="00D0105B" w:rsidP="003A4792">
      <w:pPr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Pr="007671ED">
        <w:rPr>
          <w:rFonts w:ascii="Times New Roman" w:hAnsi="Times New Roman"/>
          <w:color w:val="000000"/>
          <w:sz w:val="24"/>
          <w:szCs w:val="24"/>
        </w:rPr>
        <w:t>) Erdőtelepítés, erdőfelújítás során valamennyi erdőterületen a termőhelyi adottságoknak megfelelő honos fafajok telepítendők, ill. természet- és környezetkímélő gazdál</w:t>
      </w:r>
      <w:r>
        <w:rPr>
          <w:rFonts w:ascii="Times New Roman" w:hAnsi="Times New Roman"/>
          <w:color w:val="000000"/>
          <w:sz w:val="24"/>
          <w:szCs w:val="24"/>
        </w:rPr>
        <w:t>kodási módszerek alkalmazandók.</w:t>
      </w:r>
    </w:p>
    <w:p w:rsidR="00D0105B" w:rsidRPr="007671ED" w:rsidRDefault="00D0105B" w:rsidP="003A4792">
      <w:pPr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105B" w:rsidRPr="007671ED" w:rsidRDefault="00D0105B" w:rsidP="006C5F9C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(9) </w:t>
      </w:r>
      <w:r w:rsidRPr="007671ED">
        <w:rPr>
          <w:rFonts w:ascii="Times New Roman" w:hAnsi="Times New Roman"/>
          <w:color w:val="000000"/>
          <w:sz w:val="24"/>
          <w:szCs w:val="24"/>
        </w:rPr>
        <w:t>A R. 23.§ helyébe a következő rendelkezés lép:</w:t>
      </w:r>
    </w:p>
    <w:p w:rsidR="00D0105B" w:rsidRPr="007671ED" w:rsidRDefault="00D0105B" w:rsidP="00814A0D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23</w:t>
      </w: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.§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Mezőgazdasági karakterű terület </w:t>
      </w:r>
    </w:p>
    <w:p w:rsidR="00D0105B" w:rsidRPr="007671ED" w:rsidRDefault="00D0105B" w:rsidP="00814A0D">
      <w:pPr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a) A birtokközpont körül tájképvédelmi céllal honos növényfajokból álló, többszintű növénysáv (fasor, alatta cserjesávval) létesítendő.</w:t>
      </w:r>
    </w:p>
    <w:p w:rsidR="00D0105B" w:rsidRPr="007671ED" w:rsidRDefault="00D0105B" w:rsidP="00814A0D">
      <w:pPr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b) Kerítés kizárólag vadvédelmi hálókerítés lehet.</w:t>
      </w:r>
    </w:p>
    <w:p w:rsidR="00D0105B" w:rsidRPr="007671ED" w:rsidRDefault="00D0105B" w:rsidP="008670C2">
      <w:pPr>
        <w:tabs>
          <w:tab w:val="left" w:pos="6430"/>
        </w:tabs>
        <w:ind w:left="1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c) A vízfolyásokat, állóvizeket kísérő erdő-, gyepterületek és nádasok megtartandók, más művelési ágba nem sorolhatók, legfeljebb a gyepterületek ligetes fásítása engedélyezhető. Fásítás kizárólag az adott termőhely adottságainak megfelelő e rendelet 3. mellékletében megtalálh</w:t>
      </w:r>
      <w:r>
        <w:rPr>
          <w:rFonts w:ascii="Times New Roman" w:hAnsi="Times New Roman"/>
          <w:color w:val="000000"/>
          <w:sz w:val="24"/>
          <w:szCs w:val="24"/>
        </w:rPr>
        <w:t>ató honos fafajokkal történhet.</w:t>
      </w:r>
    </w:p>
    <w:p w:rsidR="00D0105B" w:rsidRPr="007671ED" w:rsidRDefault="00D0105B" w:rsidP="00110C81">
      <w:pPr>
        <w:tabs>
          <w:tab w:val="left" w:pos="1120"/>
        </w:tabs>
        <w:ind w:right="114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 (10)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R. 25.§ (1) bekezdése helyébe </w:t>
      </w:r>
      <w:r w:rsidRPr="007671ED">
        <w:rPr>
          <w:rFonts w:ascii="Times New Roman" w:hAnsi="Times New Roman"/>
          <w:snapToGrid w:val="0"/>
          <w:color w:val="000000"/>
          <w:sz w:val="24"/>
          <w:szCs w:val="24"/>
        </w:rPr>
        <w:t>a következő rendelkezés lép:</w:t>
      </w:r>
    </w:p>
    <w:p w:rsidR="00D0105B" w:rsidRPr="007671ED" w:rsidRDefault="00D0105B" w:rsidP="00110C81">
      <w:pPr>
        <w:tabs>
          <w:tab w:val="left" w:pos="643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(1) A teljes település ellátását biztosító felszíni energiaellátási és elektronikus hírközlési sajátos építmények, műtárgyak elhelyezésére nem alkalmas területek:</w:t>
      </w:r>
    </w:p>
    <w:p w:rsidR="00D0105B" w:rsidRPr="007671ED" w:rsidRDefault="00D0105B" w:rsidP="008670C2">
      <w:pPr>
        <w:pStyle w:val="ListParagraph"/>
        <w:widowControl/>
        <w:tabs>
          <w:tab w:val="left" w:pos="851"/>
        </w:tabs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 w:rsidRPr="007671ED">
        <w:rPr>
          <w:color w:val="000000"/>
          <w:sz w:val="24"/>
          <w:szCs w:val="24"/>
        </w:rPr>
        <w:t>területi helyi védelem alatt álló területek,</w:t>
      </w:r>
    </w:p>
    <w:p w:rsidR="00D0105B" w:rsidRPr="007671ED" w:rsidRDefault="00D0105B" w:rsidP="008670C2">
      <w:pPr>
        <w:pStyle w:val="ListParagraph"/>
        <w:widowControl/>
        <w:tabs>
          <w:tab w:val="left" w:pos="851"/>
        </w:tabs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</w:t>
      </w:r>
      <w:r w:rsidRPr="007671ED">
        <w:rPr>
          <w:color w:val="000000"/>
          <w:sz w:val="24"/>
          <w:szCs w:val="24"/>
        </w:rPr>
        <w:t>településképi szempontból meghatározó területek műemlék területe, műemléki környezet területe,</w:t>
      </w:r>
    </w:p>
    <w:p w:rsidR="00D0105B" w:rsidRPr="007671ED" w:rsidRDefault="00D0105B" w:rsidP="008670C2">
      <w:pPr>
        <w:pStyle w:val="ListParagraph"/>
        <w:widowControl/>
        <w:tabs>
          <w:tab w:val="left" w:pos="851"/>
        </w:tabs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r w:rsidRPr="007671ED">
        <w:rPr>
          <w:color w:val="000000"/>
          <w:sz w:val="24"/>
          <w:szCs w:val="24"/>
        </w:rPr>
        <w:t>temető területe,</w:t>
      </w:r>
    </w:p>
    <w:p w:rsidR="00D0105B" w:rsidRPr="007671ED" w:rsidRDefault="00D0105B" w:rsidP="008670C2">
      <w:pPr>
        <w:pStyle w:val="ListParagraph"/>
        <w:widowControl/>
        <w:tabs>
          <w:tab w:val="left" w:pos="851"/>
        </w:tabs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 w:rsidRPr="007671ED">
        <w:rPr>
          <w:color w:val="000000"/>
          <w:sz w:val="24"/>
          <w:szCs w:val="24"/>
        </w:rPr>
        <w:t>régészeti lelőhely területe,</w:t>
      </w:r>
    </w:p>
    <w:p w:rsidR="00D0105B" w:rsidRPr="007671ED" w:rsidRDefault="00D0105B" w:rsidP="008670C2">
      <w:pPr>
        <w:pStyle w:val="ListParagraph"/>
        <w:widowControl/>
        <w:tabs>
          <w:tab w:val="left" w:pos="851"/>
        </w:tabs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e) </w:t>
      </w:r>
      <w:r w:rsidRPr="007671ED">
        <w:rPr>
          <w:color w:val="000000"/>
          <w:sz w:val="24"/>
          <w:szCs w:val="24"/>
        </w:rPr>
        <w:t>Natura 2000 terület,</w:t>
      </w:r>
    </w:p>
    <w:p w:rsidR="00D0105B" w:rsidRPr="007671ED" w:rsidRDefault="00D0105B" w:rsidP="008670C2">
      <w:pPr>
        <w:pStyle w:val="ListParagraph"/>
        <w:widowControl/>
        <w:tabs>
          <w:tab w:val="left" w:pos="851"/>
        </w:tabs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f) </w:t>
      </w:r>
      <w:r w:rsidRPr="007671ED">
        <w:rPr>
          <w:color w:val="000000"/>
          <w:sz w:val="24"/>
          <w:szCs w:val="24"/>
        </w:rPr>
        <w:t>országos ökológiai hálózat mag-, folyosó és pufferterülete,</w:t>
      </w:r>
    </w:p>
    <w:p w:rsidR="00D0105B" w:rsidRPr="007671ED" w:rsidRDefault="00D0105B" w:rsidP="008670C2">
      <w:pPr>
        <w:pStyle w:val="ListParagraph"/>
        <w:widowControl/>
        <w:tabs>
          <w:tab w:val="left" w:pos="851"/>
        </w:tabs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g) </w:t>
      </w:r>
      <w:r w:rsidRPr="007671ED">
        <w:rPr>
          <w:color w:val="000000"/>
          <w:sz w:val="24"/>
          <w:szCs w:val="24"/>
        </w:rPr>
        <w:t>helyi jelentőségű természetvédelmi terület,</w:t>
      </w:r>
    </w:p>
    <w:p w:rsidR="00D0105B" w:rsidRPr="007671ED" w:rsidRDefault="00D0105B" w:rsidP="008670C2">
      <w:pPr>
        <w:pStyle w:val="ListParagraph"/>
        <w:widowControl/>
        <w:tabs>
          <w:tab w:val="left" w:pos="851"/>
        </w:tabs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h) </w:t>
      </w:r>
      <w:r w:rsidRPr="007671ED">
        <w:rPr>
          <w:color w:val="000000"/>
          <w:sz w:val="24"/>
          <w:szCs w:val="24"/>
        </w:rPr>
        <w:t>erdőterületként szabályozott területek,</w:t>
      </w:r>
    </w:p>
    <w:p w:rsidR="00D0105B" w:rsidRPr="007671ED" w:rsidRDefault="00D0105B" w:rsidP="008670C2">
      <w:pPr>
        <w:pStyle w:val="ListParagraph"/>
        <w:widowControl/>
        <w:tabs>
          <w:tab w:val="left" w:pos="851"/>
        </w:tabs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i) </w:t>
      </w:r>
      <w:r w:rsidRPr="007671ED">
        <w:rPr>
          <w:color w:val="000000"/>
          <w:sz w:val="24"/>
          <w:szCs w:val="24"/>
        </w:rPr>
        <w:t>a törvény erejénél fogva védett források területe,</w:t>
      </w:r>
    </w:p>
    <w:p w:rsidR="00D0105B" w:rsidRPr="007671ED" w:rsidRDefault="00D0105B" w:rsidP="008670C2">
      <w:pPr>
        <w:pStyle w:val="ListParagraph"/>
        <w:widowControl/>
        <w:tabs>
          <w:tab w:val="left" w:pos="851"/>
        </w:tabs>
        <w:autoSpaceDE/>
        <w:autoSpaceDN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j) </w:t>
      </w:r>
      <w:r w:rsidRPr="007671ED">
        <w:rPr>
          <w:color w:val="000000"/>
          <w:sz w:val="24"/>
          <w:szCs w:val="24"/>
        </w:rPr>
        <w:t>tájképvédelmi terület.</w:t>
      </w:r>
    </w:p>
    <w:p w:rsidR="00D0105B" w:rsidRPr="007671ED" w:rsidRDefault="00D0105B" w:rsidP="003C7EAA">
      <w:pPr>
        <w:tabs>
          <w:tab w:val="left" w:pos="1120"/>
        </w:tabs>
        <w:ind w:right="114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D0105B" w:rsidRPr="007671ED" w:rsidRDefault="00D0105B" w:rsidP="00110C81">
      <w:pPr>
        <w:tabs>
          <w:tab w:val="left" w:pos="1120"/>
        </w:tabs>
        <w:ind w:right="114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(11)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R. 25.§ (2) bekezdése helyébe </w:t>
      </w:r>
      <w:r w:rsidRPr="007671ED">
        <w:rPr>
          <w:rFonts w:ascii="Times New Roman" w:hAnsi="Times New Roman"/>
          <w:snapToGrid w:val="0"/>
          <w:color w:val="000000"/>
          <w:sz w:val="24"/>
          <w:szCs w:val="24"/>
        </w:rPr>
        <w:t>a következő rendelkezés lép:</w:t>
      </w:r>
    </w:p>
    <w:p w:rsidR="00D0105B" w:rsidRPr="007671ED" w:rsidRDefault="00D0105B" w:rsidP="00110C81">
      <w:pPr>
        <w:tabs>
          <w:tab w:val="left" w:pos="643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(2) A teljes település ellátását biztosító felszíni energiaellátási és elektronikus hírközlési sajátos építmények, műtárgyak elhelyezésére elsősorban alkalmas területek jelen rendelet szerint az (1) bekezdés alá nem tartozó beépítésre nem szánt területek, a Gazdasági karakterű területek.</w:t>
      </w:r>
    </w:p>
    <w:p w:rsidR="00D0105B" w:rsidRPr="007671ED" w:rsidRDefault="00D0105B" w:rsidP="005E16A4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105B" w:rsidRPr="007671ED" w:rsidRDefault="00D0105B" w:rsidP="003A4792">
      <w:pPr>
        <w:tabs>
          <w:tab w:val="left" w:pos="1120"/>
        </w:tabs>
        <w:ind w:right="114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(12)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R. 28.§ (1) bekezdése helyébe </w:t>
      </w:r>
      <w:r w:rsidRPr="007671ED">
        <w:rPr>
          <w:rFonts w:ascii="Times New Roman" w:hAnsi="Times New Roman"/>
          <w:snapToGrid w:val="0"/>
          <w:color w:val="000000"/>
          <w:sz w:val="24"/>
          <w:szCs w:val="24"/>
        </w:rPr>
        <w:t>a következő rendelkezés lép:</w:t>
      </w:r>
    </w:p>
    <w:p w:rsidR="00D0105B" w:rsidRPr="007671ED" w:rsidRDefault="00D0105B" w:rsidP="003A4792">
      <w:pPr>
        <w:pStyle w:val="NormalWeb"/>
        <w:spacing w:before="0" w:beforeAutospacing="0" w:after="20" w:afterAutospacing="0"/>
        <w:ind w:firstLine="180"/>
        <w:jc w:val="both"/>
        <w:rPr>
          <w:color w:val="000000"/>
        </w:rPr>
      </w:pPr>
      <w:r w:rsidRPr="007671ED">
        <w:rPr>
          <w:color w:val="000000"/>
        </w:rPr>
        <w:t>(1) A Vegyes, Kertvárosias karakterű területeken csak egységes megjelenésű információs vagy más</w:t>
      </w:r>
      <w:r>
        <w:rPr>
          <w:color w:val="000000"/>
        </w:rPr>
        <w:t xml:space="preserve"> célú berendezés helyezhető el.</w:t>
      </w:r>
    </w:p>
    <w:p w:rsidR="00D0105B" w:rsidRPr="007671ED" w:rsidRDefault="00D0105B" w:rsidP="003A4792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105B" w:rsidRPr="007671ED" w:rsidRDefault="00D0105B" w:rsidP="003A4792">
      <w:pPr>
        <w:tabs>
          <w:tab w:val="left" w:pos="1120"/>
        </w:tabs>
        <w:ind w:right="114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(13) </w:t>
      </w:r>
      <w:r w:rsidRPr="007671ED">
        <w:rPr>
          <w:rFonts w:ascii="Times New Roman" w:hAnsi="Times New Roman"/>
          <w:color w:val="000000"/>
          <w:sz w:val="24"/>
          <w:szCs w:val="24"/>
        </w:rPr>
        <w:t>A R.</w:t>
      </w:r>
      <w:r>
        <w:rPr>
          <w:rFonts w:ascii="Times New Roman" w:hAnsi="Times New Roman"/>
          <w:color w:val="000000"/>
          <w:sz w:val="24"/>
          <w:szCs w:val="24"/>
        </w:rPr>
        <w:t xml:space="preserve"> az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alábbi </w:t>
      </w:r>
      <w:r w:rsidRPr="007671ED">
        <w:rPr>
          <w:rFonts w:ascii="Times New Roman" w:hAnsi="Times New Roman"/>
          <w:color w:val="000000"/>
          <w:sz w:val="24"/>
          <w:szCs w:val="24"/>
        </w:rPr>
        <w:t>30./A</w:t>
      </w:r>
      <w:r>
        <w:rPr>
          <w:rFonts w:ascii="Times New Roman" w:hAnsi="Times New Roman"/>
          <w:color w:val="000000"/>
          <w:sz w:val="24"/>
          <w:szCs w:val="24"/>
        </w:rPr>
        <w:t xml:space="preserve"> §-sal bővül ki: </w:t>
      </w:r>
    </w:p>
    <w:p w:rsidR="00D0105B" w:rsidRPr="007671ED" w:rsidRDefault="00D0105B" w:rsidP="003A4792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i/>
          <w:color w:val="000000"/>
          <w:sz w:val="24"/>
          <w:szCs w:val="24"/>
        </w:rPr>
        <w:t>TELEPÜLÉSKÉPI VÉLEMÉNYEZÉSI ELJÁRÁS</w:t>
      </w:r>
    </w:p>
    <w:p w:rsidR="00D0105B" w:rsidRPr="007671ED" w:rsidRDefault="00D0105B" w:rsidP="003A4792">
      <w:pPr>
        <w:pStyle w:val="Norma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D0105B" w:rsidRPr="007671ED" w:rsidRDefault="00D0105B" w:rsidP="003A4792">
      <w:pPr>
        <w:pStyle w:val="ListParagraph"/>
        <w:tabs>
          <w:tab w:val="left" w:pos="5023"/>
        </w:tabs>
        <w:ind w:left="71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 w:rsidRPr="007671ED">
        <w:rPr>
          <w:b/>
          <w:color w:val="000000"/>
          <w:sz w:val="24"/>
          <w:szCs w:val="24"/>
        </w:rPr>
        <w:t xml:space="preserve"> A véleményezési eljárással érintett építmények köre</w:t>
      </w:r>
    </w:p>
    <w:p w:rsidR="00D0105B" w:rsidRPr="007671ED" w:rsidRDefault="00D0105B" w:rsidP="003A4792">
      <w:pPr>
        <w:tabs>
          <w:tab w:val="left" w:pos="502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105B" w:rsidRPr="007671ED" w:rsidRDefault="00D0105B" w:rsidP="003A47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671ED">
        <w:rPr>
          <w:rFonts w:ascii="Times New Roman" w:hAnsi="Times New Roman"/>
          <w:b/>
          <w:color w:val="000000"/>
        </w:rPr>
        <w:t>0</w:t>
      </w:r>
      <w:r w:rsidRPr="007671ED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7671ED">
        <w:rPr>
          <w:rFonts w:ascii="Times New Roman" w:hAnsi="Times New Roman"/>
          <w:b/>
          <w:color w:val="000000"/>
        </w:rPr>
        <w:t xml:space="preserve">/A </w:t>
      </w: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Pr="007671ED">
        <w:rPr>
          <w:rFonts w:ascii="Times New Roman" w:hAnsi="Times New Roman"/>
          <w:color w:val="000000"/>
          <w:sz w:val="24"/>
          <w:szCs w:val="24"/>
          <w:lang w:eastAsia="hu-HU"/>
        </w:rPr>
        <w:t>Településképi véleményezési eljárást kell lefolytatni Bánd teljes közigazgatási területén a magasabb szintű jogszabályokban meghatározott építési tevékenységek tekintetében.”</w:t>
      </w:r>
    </w:p>
    <w:p w:rsidR="00D0105B" w:rsidRPr="007671ED" w:rsidRDefault="00D0105B" w:rsidP="003A4792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105B" w:rsidRPr="007671ED" w:rsidRDefault="00D0105B" w:rsidP="005E16A4">
      <w:pPr>
        <w:tabs>
          <w:tab w:val="left" w:pos="1120"/>
        </w:tabs>
        <w:ind w:right="114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(14)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R. </w:t>
      </w:r>
      <w:r>
        <w:rPr>
          <w:rFonts w:ascii="Times New Roman" w:hAnsi="Times New Roman"/>
          <w:color w:val="000000"/>
          <w:sz w:val="24"/>
          <w:szCs w:val="24"/>
        </w:rPr>
        <w:t xml:space="preserve">az alábbi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30./B </w:t>
      </w:r>
      <w:r>
        <w:rPr>
          <w:rFonts w:ascii="Times New Roman" w:hAnsi="Times New Roman"/>
          <w:color w:val="000000"/>
          <w:sz w:val="24"/>
          <w:szCs w:val="24"/>
        </w:rPr>
        <w:t xml:space="preserve">§-sal bővül ki. </w:t>
      </w:r>
    </w:p>
    <w:p w:rsidR="00D0105B" w:rsidRPr="007671ED" w:rsidRDefault="00D0105B" w:rsidP="003A4792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3</w:t>
      </w:r>
      <w:r w:rsidRPr="007671ED">
        <w:rPr>
          <w:rFonts w:ascii="Times New Roman" w:hAnsi="Times New Roman"/>
          <w:b/>
          <w:color w:val="000000"/>
        </w:rPr>
        <w:t>.</w:t>
      </w: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 A véleményezési eljárás részletes szabályai</w:t>
      </w:r>
    </w:p>
    <w:p w:rsidR="00D0105B" w:rsidRPr="007671ED" w:rsidRDefault="00D0105B" w:rsidP="003A479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105B" w:rsidRPr="007671ED" w:rsidRDefault="00D0105B" w:rsidP="003A47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  <w:t>3</w:t>
      </w:r>
      <w:r w:rsidRPr="007671ED">
        <w:rPr>
          <w:rFonts w:ascii="Times New Roman" w:hAnsi="Times New Roman"/>
          <w:b/>
          <w:bCs/>
          <w:color w:val="000000"/>
          <w:lang w:val="de-DE"/>
        </w:rPr>
        <w:t>0</w:t>
      </w:r>
      <w:r w:rsidRPr="007671ED"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  <w:t>.</w:t>
      </w:r>
      <w:r w:rsidRPr="007671ED">
        <w:rPr>
          <w:rFonts w:ascii="Times New Roman" w:hAnsi="Times New Roman"/>
          <w:b/>
          <w:bCs/>
          <w:color w:val="000000"/>
          <w:lang w:val="de-DE"/>
        </w:rPr>
        <w:t xml:space="preserve">/B </w:t>
      </w:r>
      <w:r w:rsidRPr="007671ED"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  <w:t>§</w:t>
      </w:r>
      <w:r w:rsidRPr="007671ED">
        <w:rPr>
          <w:rFonts w:ascii="Times New Roman" w:hAnsi="Times New Roman"/>
          <w:color w:val="000000"/>
          <w:sz w:val="24"/>
          <w:szCs w:val="24"/>
          <w:lang w:val="de-DE"/>
        </w:rPr>
        <w:t xml:space="preserve"> (1) </w:t>
      </w:r>
      <w:r w:rsidRPr="007671ED">
        <w:rPr>
          <w:rFonts w:ascii="Times New Roman" w:hAnsi="Times New Roman"/>
          <w:color w:val="000000"/>
          <w:sz w:val="24"/>
          <w:szCs w:val="24"/>
        </w:rPr>
        <w:t>A településképi véleményezési eljáráshoz kötött építési munkákra vonatkozó építészeti-műszaki tervdokumentációkkal kapcsolatban a településképi vélemény alapját a főépítész szakmai állásfoglalása képezi.</w:t>
      </w:r>
    </w:p>
    <w:p w:rsidR="00D0105B" w:rsidRPr="007671ED" w:rsidRDefault="00D0105B" w:rsidP="003A47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D0105B" w:rsidRPr="007671ED" w:rsidRDefault="00D0105B" w:rsidP="003A47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7671ED">
        <w:rPr>
          <w:rFonts w:ascii="Times New Roman" w:hAnsi="Times New Roman"/>
          <w:color w:val="000000"/>
          <w:sz w:val="24"/>
          <w:szCs w:val="24"/>
          <w:lang w:val="de-DE"/>
        </w:rPr>
        <w:t>(2) A településképi véleményezési eljárást az építtető, vagy a tervező a rendelet 2. melléklete szerinti kérelemben terjesztheti elő, az abban felsorolt mellékeltek benyújtásával.</w:t>
      </w:r>
    </w:p>
    <w:p w:rsidR="00D0105B" w:rsidRPr="007671ED" w:rsidRDefault="00D0105B" w:rsidP="003A47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D0105B" w:rsidRPr="007671ED" w:rsidRDefault="00D0105B" w:rsidP="003A47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7671ED">
        <w:rPr>
          <w:rFonts w:ascii="Times New Roman" w:hAnsi="Times New Roman"/>
          <w:color w:val="000000"/>
          <w:sz w:val="24"/>
          <w:szCs w:val="24"/>
          <w:lang w:val="de-DE"/>
        </w:rPr>
        <w:t>(3) A főépítész csak a hiánytalanul összeállított tervdokumentációt véleményezi.</w:t>
      </w: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(4) A telepítéssel kapcsolatban vizsgálni kell, hogy: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Pr="007671ED">
        <w:rPr>
          <w:rFonts w:ascii="Times New Roman" w:hAnsi="Times New Roman"/>
          <w:color w:val="000000"/>
          <w:sz w:val="24"/>
          <w:szCs w:val="24"/>
        </w:rPr>
        <w:t>a beépítés módja megfelel-e a környezetbe illeszkedés követelményének;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Pr="007671ED">
        <w:rPr>
          <w:rFonts w:ascii="Times New Roman" w:hAnsi="Times New Roman"/>
          <w:color w:val="000000"/>
          <w:sz w:val="24"/>
          <w:szCs w:val="24"/>
        </w:rPr>
        <w:t>megfelelően veszi-e figyelembe a kialakult, illetve átalakuló környező beépítés adottságait, rendeltetésszerű használatának és fejlesztésének lehetőségeit;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több építési ütemben megvalósuló új beépítés, illetve meglévő építmények bővítése esetén </w:t>
      </w: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ca) </w:t>
      </w:r>
      <w:r w:rsidRPr="007671ED">
        <w:rPr>
          <w:rFonts w:ascii="Times New Roman" w:hAnsi="Times New Roman"/>
          <w:color w:val="000000"/>
          <w:sz w:val="24"/>
          <w:szCs w:val="24"/>
        </w:rPr>
        <w:t>biztosított lesz- vagy marad-e az előírásoknak és az illeszkedési követelményeknek megfelelő további fejlesztés, bővítés megvalósíthatósága;</w:t>
      </w: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cb)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beépítés javasolt sorrendje megfelel-e a rendezett településképpel kapcsolatos követelményeknek. </w:t>
      </w: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ind w:left="1278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(5) Az alaprajzi elrendezéssel kapcsolatban vizsgálni kell, hogy: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Pr="007671ED">
        <w:rPr>
          <w:rFonts w:ascii="Times New Roman" w:hAnsi="Times New Roman"/>
          <w:color w:val="000000"/>
          <w:sz w:val="24"/>
          <w:szCs w:val="24"/>
        </w:rPr>
        <w:t>a földszinti alaprajz – a tervezett rendeltetés, illetve az azzal összefüggő használat sajátosságaiból eredően – nem korlátozza-, illetve zavarja-e indokolatlan mértékben a szomszédos ingatlanok rendeltetésszerű használatát;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az alaprajzi megoldások nem eredményezik-e az épület tömegének, illetve homlokzatainak településképi szempontból kedvezőtlen megjelenését.  </w:t>
      </w: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(6) Az épület homlokzatának és tetőzetének kialakításával kapcsolatban vizsgálni kell, hogy: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Pr="007671ED">
        <w:rPr>
          <w:rFonts w:ascii="Times New Roman" w:hAnsi="Times New Roman"/>
          <w:color w:val="000000"/>
          <w:sz w:val="24"/>
          <w:szCs w:val="24"/>
        </w:rPr>
        <w:t>azok építészeti megoldásai megfelelően illeszkednek-e a kialakult, illetve a településrendezési eszköz szerint átalakuló épített környezethez;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Pr="007671ED">
        <w:rPr>
          <w:rFonts w:ascii="Times New Roman" w:hAnsi="Times New Roman"/>
          <w:color w:val="000000"/>
          <w:sz w:val="24"/>
          <w:szCs w:val="24"/>
        </w:rPr>
        <w:t>a homlokzatok tagolása, a nyílászárók kiosztása összhangban van-e az épület rendeltetésével és használatának sajátosságaival;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terv településképi szempontból kedvező megoldást tartalmaz-e az épület gépészeti és egyéb berendezései, tartozékai elhelyezésére, továbbá  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tetőzet kialakítása – különösen hajlásszöge és esetleges tetőfelépítményei – megfelelően illeszkednek-e a domináns környezet adottságaihoz. </w:t>
      </w: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>(7) A határoló közterülettel való kapcsolatot illetően vizsgálni kell, hogy: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Pr="007671ED">
        <w:rPr>
          <w:rFonts w:ascii="Times New Roman" w:hAnsi="Times New Roman"/>
          <w:color w:val="000000"/>
          <w:sz w:val="24"/>
          <w:szCs w:val="24"/>
        </w:rPr>
        <w:t>a közterülethez közvetlenül kapcsolódó szint alaprajzi kialakítása, illetve ebből eredő használata:</w:t>
      </w: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aa) </w:t>
      </w:r>
      <w:r w:rsidRPr="007671ED">
        <w:rPr>
          <w:rFonts w:ascii="Times New Roman" w:hAnsi="Times New Roman"/>
          <w:color w:val="000000"/>
          <w:sz w:val="24"/>
          <w:szCs w:val="24"/>
        </w:rPr>
        <w:t>korlátozza-e a közúti közlekedést és annak biztonságát;</w:t>
      </w: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ab) </w:t>
      </w:r>
      <w:r w:rsidRPr="007671ED">
        <w:rPr>
          <w:rFonts w:ascii="Times New Roman" w:hAnsi="Times New Roman"/>
          <w:color w:val="000000"/>
          <w:sz w:val="24"/>
          <w:szCs w:val="24"/>
        </w:rPr>
        <w:t>korlátozza-, illetve zavarja-e a gyalogos és a kerékpáros közlekedést és annak biztonságát;</w:t>
      </w: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ac) </w:t>
      </w:r>
      <w:r w:rsidRPr="007671ED">
        <w:rPr>
          <w:rFonts w:ascii="Times New Roman" w:hAnsi="Times New Roman"/>
          <w:color w:val="000000"/>
          <w:sz w:val="24"/>
          <w:szCs w:val="24"/>
        </w:rPr>
        <w:t>megfelelően veszi-e figyelembe a közterület adottságait és esetleges berendezéseit, műtárgyait, valamint növényzetét, illetve ebből eredően</w:t>
      </w:r>
    </w:p>
    <w:p w:rsidR="00D0105B" w:rsidRPr="007671ED" w:rsidRDefault="00D0105B" w:rsidP="003A479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ad) </w:t>
      </w:r>
      <w:r w:rsidRPr="007671ED">
        <w:rPr>
          <w:rFonts w:ascii="Times New Roman" w:hAnsi="Times New Roman"/>
          <w:color w:val="000000"/>
          <w:sz w:val="24"/>
          <w:szCs w:val="24"/>
        </w:rPr>
        <w:t>a terv megfelelő javaslatokat ad-e az esetleg szükségessé váló – a közterületet érintő – beavatkozásokra,</w:t>
      </w:r>
    </w:p>
    <w:p w:rsidR="00D0105B" w:rsidRPr="007671ED" w:rsidRDefault="00D0105B" w:rsidP="00867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Pr="007671ED">
        <w:rPr>
          <w:rFonts w:ascii="Times New Roman" w:hAnsi="Times New Roman"/>
          <w:color w:val="000000"/>
          <w:sz w:val="24"/>
          <w:szCs w:val="24"/>
        </w:rPr>
        <w:t>az esetleg a közterület fölé benyúló építmény-részek, illetve szerkezetek és berendezések milyen módon befolyásolják a közterület használatát, különös tekintettel a meglévő, illetve a telepítendő fákra, fasorokra.”</w:t>
      </w:r>
    </w:p>
    <w:p w:rsidR="00D0105B" w:rsidRPr="007671ED" w:rsidRDefault="00D0105B" w:rsidP="003A4792">
      <w:pPr>
        <w:tabs>
          <w:tab w:val="left" w:pos="1120"/>
        </w:tabs>
        <w:ind w:right="114"/>
        <w:jc w:val="both"/>
        <w:rPr>
          <w:b/>
          <w:color w:val="000000"/>
          <w:sz w:val="24"/>
          <w:szCs w:val="24"/>
        </w:rPr>
      </w:pPr>
    </w:p>
    <w:p w:rsidR="00D0105B" w:rsidRPr="007671ED" w:rsidRDefault="00D0105B" w:rsidP="003A4792">
      <w:pPr>
        <w:tabs>
          <w:tab w:val="left" w:pos="1120"/>
        </w:tabs>
        <w:ind w:right="114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(15)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R. 32.§ (1) bekezdése helyébe </w:t>
      </w:r>
      <w:r w:rsidRPr="007671ED">
        <w:rPr>
          <w:rFonts w:ascii="Times New Roman" w:hAnsi="Times New Roman"/>
          <w:snapToGrid w:val="0"/>
          <w:color w:val="000000"/>
          <w:sz w:val="24"/>
          <w:szCs w:val="24"/>
        </w:rPr>
        <w:t>a következő rendelkezés lép:</w:t>
      </w:r>
    </w:p>
    <w:p w:rsidR="00D0105B" w:rsidRPr="007671ED" w:rsidRDefault="00D0105B" w:rsidP="006348F2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7671ED">
        <w:rPr>
          <w:color w:val="000000"/>
        </w:rPr>
        <w:t>(1) A településképi bejelentési eljárásban a polgármester önkormányzati főépítész szakmai</w:t>
      </w:r>
      <w:r>
        <w:rPr>
          <w:color w:val="000000"/>
        </w:rPr>
        <w:t xml:space="preserve"> közreműködését veheti igénybe.</w:t>
      </w:r>
    </w:p>
    <w:p w:rsidR="00D0105B" w:rsidRPr="007671ED" w:rsidRDefault="00D0105B" w:rsidP="003A4792">
      <w:pPr>
        <w:pStyle w:val="Norma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D0105B" w:rsidRPr="007671ED" w:rsidRDefault="00D0105B" w:rsidP="003A4792">
      <w:pPr>
        <w:tabs>
          <w:tab w:val="left" w:pos="1120"/>
        </w:tabs>
        <w:ind w:right="114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(16)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R. 34.§ (5) bekezdése helyébe </w:t>
      </w:r>
      <w:r w:rsidRPr="007671ED">
        <w:rPr>
          <w:rFonts w:ascii="Times New Roman" w:hAnsi="Times New Roman"/>
          <w:snapToGrid w:val="0"/>
          <w:color w:val="000000"/>
          <w:sz w:val="24"/>
          <w:szCs w:val="24"/>
        </w:rPr>
        <w:t>a következő rendelkezés lép:</w:t>
      </w:r>
    </w:p>
    <w:p w:rsidR="00D0105B" w:rsidRPr="007671ED" w:rsidRDefault="00D0105B" w:rsidP="00D3472D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7671ED">
        <w:rPr>
          <w:color w:val="000000"/>
        </w:rPr>
        <w:t>(5) A polgármester a tényállás tisztázása során köteles beszerezni a önkormányzati főépítész szakmai állásfoglalását.</w:t>
      </w:r>
    </w:p>
    <w:p w:rsidR="00D0105B" w:rsidRPr="007671ED" w:rsidRDefault="00D0105B" w:rsidP="005E16A4">
      <w:pPr>
        <w:tabs>
          <w:tab w:val="left" w:pos="1120"/>
        </w:tabs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105B" w:rsidRPr="007671ED" w:rsidRDefault="00D0105B" w:rsidP="00645A24">
      <w:pPr>
        <w:tabs>
          <w:tab w:val="left" w:pos="1120"/>
        </w:tabs>
        <w:ind w:right="114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 xml:space="preserve">(17)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A R. 35.§ </w:t>
      </w:r>
      <w:r>
        <w:rPr>
          <w:rFonts w:ascii="Times New Roman" w:hAnsi="Times New Roman"/>
          <w:color w:val="000000"/>
          <w:sz w:val="24"/>
          <w:szCs w:val="24"/>
        </w:rPr>
        <w:t xml:space="preserve">(1), (3), (4), (5) 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helyébe </w:t>
      </w:r>
      <w:r w:rsidRPr="007671ED">
        <w:rPr>
          <w:rFonts w:ascii="Times New Roman" w:hAnsi="Times New Roman"/>
          <w:snapToGrid w:val="0"/>
          <w:color w:val="000000"/>
          <w:sz w:val="24"/>
          <w:szCs w:val="24"/>
        </w:rPr>
        <w:t>a következő rendelkezés lép:</w:t>
      </w:r>
    </w:p>
    <w:p w:rsidR="00D0105B" w:rsidRPr="007671ED" w:rsidRDefault="00D0105B" w:rsidP="00716558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7671ED">
        <w:rPr>
          <w:color w:val="000000"/>
        </w:rPr>
        <w:t>(1) A polgármester településkép-védelmi bírságot szab ki a lefolytatott településképi kötelezési eljárás során a magatartás elkövetőjével szemben, amennyiben megállapítja, hogy az építési tevékenységre a korábban kiadott szakmai konzultáció eredményeképpen kiadott emlékeztetőben foglalt településkép követelmény megsértésével került sor.</w:t>
      </w:r>
    </w:p>
    <w:p w:rsidR="00D0105B" w:rsidRPr="007671ED" w:rsidRDefault="00D0105B" w:rsidP="00823ACB">
      <w:pPr>
        <w:pStyle w:val="NormalWeb"/>
        <w:spacing w:before="0" w:beforeAutospacing="0" w:after="20" w:afterAutospacing="0"/>
        <w:ind w:firstLine="180"/>
        <w:jc w:val="both"/>
        <w:rPr>
          <w:color w:val="000000"/>
        </w:rPr>
      </w:pPr>
      <w:r w:rsidRPr="007671ED">
        <w:rPr>
          <w:color w:val="000000"/>
        </w:rPr>
        <w:t>(3) A településké</w:t>
      </w:r>
      <w:bookmarkStart w:id="0" w:name="_GoBack"/>
      <w:bookmarkEnd w:id="0"/>
      <w:r w:rsidRPr="007671ED">
        <w:rPr>
          <w:color w:val="000000"/>
        </w:rPr>
        <w:t>p-védelmi bírság 10 000 - 1 000 000,-Ft. A településkép-védelmi bírság a jogsértő állapot előírt határidőn belüli megszüntetésének elmulasztása miatt ismételten is kiszabható.</w:t>
      </w:r>
    </w:p>
    <w:p w:rsidR="00D0105B" w:rsidRPr="007671ED" w:rsidRDefault="00D0105B" w:rsidP="00823ACB">
      <w:pPr>
        <w:pStyle w:val="NormalWeb"/>
        <w:spacing w:before="0" w:beforeAutospacing="0" w:after="20" w:afterAutospacing="0"/>
        <w:ind w:firstLine="180"/>
        <w:jc w:val="both"/>
        <w:rPr>
          <w:color w:val="000000"/>
        </w:rPr>
      </w:pPr>
      <w:r w:rsidRPr="007671ED">
        <w:rPr>
          <w:color w:val="000000"/>
        </w:rPr>
        <w:t>(4) A településkép-védelmi bírság kiszabásakor a polgármester mérlegeli a jogsértő magatartás súlyát, különösen a településkép védelméhez fűződő érdek sérelmének mértékét, a jogsértés ismételtségét, időtartamát. A polgármester a bírság kiszabása során köteles beszerezni a önkormányzati főépítész szakmai állásfoglalását a településkép védelméhez fűződő érdeksérelem mértékének megállapítása érdekében.</w:t>
      </w:r>
    </w:p>
    <w:p w:rsidR="00D0105B" w:rsidRPr="007671ED" w:rsidRDefault="00D0105B" w:rsidP="00823ACB">
      <w:pPr>
        <w:pStyle w:val="NormalWeb"/>
        <w:spacing w:before="0" w:beforeAutospacing="0" w:after="20" w:afterAutospacing="0"/>
        <w:ind w:firstLine="180"/>
        <w:jc w:val="both"/>
        <w:rPr>
          <w:color w:val="000000"/>
        </w:rPr>
      </w:pPr>
      <w:r w:rsidRPr="007671ED">
        <w:rPr>
          <w:color w:val="000000"/>
        </w:rPr>
        <w:t>(5) A befolyt településkép-védelmi bírságot az önkormányzat költségvetésében elkülönítetten kezeli. A befolyt bírság összege kizárólag a közterületek, utak járdák felújítására, fejlesztésére, építésre, továbbá a helyi egyedi védelem alatt álló építmények megóvásának, fennmaradásának, megőrzésének támogatása érdekében a Környezetvédelmi Alap bevételének növelésére lehet felhasználni. A Képviselő-testület évente a költségvetési rendelet megalkotásával egyidejűleg dönt az előző évben befolyt településkép-v</w:t>
      </w:r>
      <w:r>
        <w:rPr>
          <w:color w:val="000000"/>
        </w:rPr>
        <w:t>édelmi bírság felhasználásáról.</w:t>
      </w:r>
    </w:p>
    <w:p w:rsidR="00D0105B" w:rsidRPr="007671ED" w:rsidRDefault="00D0105B" w:rsidP="003934BB">
      <w:pPr>
        <w:tabs>
          <w:tab w:val="left" w:pos="643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0105B" w:rsidRPr="007671ED" w:rsidRDefault="00D0105B" w:rsidP="00ED143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b/>
          <w:color w:val="000000"/>
          <w:sz w:val="24"/>
          <w:szCs w:val="24"/>
        </w:rPr>
        <w:t>2.§ (1)</w:t>
      </w:r>
      <w:r w:rsidRPr="007671ED">
        <w:rPr>
          <w:rFonts w:ascii="Times New Roman" w:hAnsi="Times New Roman"/>
          <w:color w:val="000000"/>
          <w:sz w:val="24"/>
          <w:szCs w:val="24"/>
        </w:rPr>
        <w:t xml:space="preserve"> Ezen rendelet hatályba lépésével hatályát veszti:</w:t>
      </w:r>
    </w:p>
    <w:p w:rsidR="00D0105B" w:rsidRPr="007671ED" w:rsidRDefault="00D0105B" w:rsidP="00ED143A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R. 1.§-a.</w:t>
      </w:r>
    </w:p>
    <w:p w:rsidR="00D0105B" w:rsidRPr="007671ED" w:rsidRDefault="00D0105B" w:rsidP="00725535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R. 2.§-a.</w:t>
      </w:r>
    </w:p>
    <w:p w:rsidR="00D0105B" w:rsidRPr="007671ED" w:rsidRDefault="00D0105B" w:rsidP="00043B51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R. 5.§ (2) bekezdés d) pontja, (4) bekezdés d) pontja.</w:t>
      </w:r>
    </w:p>
    <w:p w:rsidR="00D0105B" w:rsidRPr="007671ED" w:rsidRDefault="00D0105B" w:rsidP="00043B51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R. 6.§ (2), (6) bekezdései.</w:t>
      </w:r>
    </w:p>
    <w:p w:rsidR="00D0105B" w:rsidRPr="007671ED" w:rsidRDefault="00D0105B" w:rsidP="00043B51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R. 7.§ (1) b) pontja.</w:t>
      </w:r>
    </w:p>
    <w:p w:rsidR="00D0105B" w:rsidRPr="007671ED" w:rsidRDefault="00D0105B" w:rsidP="00043B51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 xml:space="preserve">A R. 8.§ </w:t>
      </w:r>
    </w:p>
    <w:p w:rsidR="00D0105B" w:rsidRPr="007671ED" w:rsidRDefault="00D0105B" w:rsidP="00043B51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9.§ (1), (2), (3) bekezdése.</w:t>
      </w:r>
    </w:p>
    <w:p w:rsidR="00D0105B" w:rsidRPr="007671ED" w:rsidRDefault="00D0105B" w:rsidP="00F15E57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R. 17.§ n) pontja.</w:t>
      </w:r>
    </w:p>
    <w:p w:rsidR="00D0105B" w:rsidRPr="007671ED" w:rsidRDefault="00D0105B" w:rsidP="00E667BE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R. 20.§</w:t>
      </w:r>
    </w:p>
    <w:p w:rsidR="00D0105B" w:rsidRPr="007671ED" w:rsidRDefault="00D0105B" w:rsidP="00E667BE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R. 24.§</w:t>
      </w:r>
    </w:p>
    <w:p w:rsidR="00D0105B" w:rsidRPr="007671ED" w:rsidRDefault="00D0105B" w:rsidP="009956EE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34.§ (2) bekezdése.</w:t>
      </w:r>
    </w:p>
    <w:p w:rsidR="00D0105B" w:rsidRPr="007671ED" w:rsidRDefault="00D0105B" w:rsidP="009956EE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7671ED">
        <w:rPr>
          <w:color w:val="000000"/>
          <w:sz w:val="24"/>
          <w:szCs w:val="24"/>
        </w:rPr>
        <w:t>A R. 35.§</w:t>
      </w:r>
      <w:r w:rsidRPr="007671ED">
        <w:rPr>
          <w:color w:val="000000"/>
          <w:szCs w:val="24"/>
        </w:rPr>
        <w:t xml:space="preserve"> (2) bekezdése.</w:t>
      </w:r>
    </w:p>
    <w:p w:rsidR="00D0105B" w:rsidRPr="007671ED" w:rsidRDefault="00D0105B" w:rsidP="00E667BE">
      <w:pPr>
        <w:pStyle w:val="ListParagraph"/>
        <w:ind w:left="360"/>
        <w:jc w:val="both"/>
        <w:rPr>
          <w:color w:val="000000"/>
          <w:sz w:val="24"/>
          <w:szCs w:val="24"/>
        </w:rPr>
      </w:pPr>
    </w:p>
    <w:p w:rsidR="00D0105B" w:rsidRPr="007671ED" w:rsidRDefault="00D0105B" w:rsidP="00ED143A">
      <w:pPr>
        <w:adjustRightInd w:val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 xml:space="preserve">Ez a rendelet kihirdetését követő napon lép hatályba. </w:t>
      </w:r>
    </w:p>
    <w:p w:rsidR="00D0105B" w:rsidRPr="007671ED" w:rsidRDefault="00D0105B" w:rsidP="00ED143A">
      <w:pPr>
        <w:spacing w:before="12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7671ED">
        <w:rPr>
          <w:rFonts w:ascii="Times New Roman" w:hAnsi="Times New Roman"/>
          <w:snapToGrid w:val="0"/>
          <w:color w:val="000000"/>
          <w:sz w:val="24"/>
          <w:szCs w:val="24"/>
        </w:rPr>
        <w:t>Bánd, 2019. szeptember 25.</w:t>
      </w:r>
    </w:p>
    <w:p w:rsidR="00D0105B" w:rsidRPr="007671ED" w:rsidRDefault="00D0105B" w:rsidP="009956EE">
      <w:pPr>
        <w:tabs>
          <w:tab w:val="center" w:pos="2694"/>
          <w:tab w:val="center" w:pos="7513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671ED">
        <w:rPr>
          <w:rFonts w:ascii="Times New Roman" w:hAnsi="Times New Roman"/>
          <w:color w:val="000000"/>
          <w:sz w:val="24"/>
          <w:szCs w:val="24"/>
          <w:lang w:eastAsia="ar-SA"/>
        </w:rPr>
        <w:tab/>
        <w:t>Steigervald Zsolt</w:t>
      </w:r>
      <w:r w:rsidRPr="007671ED">
        <w:rPr>
          <w:rFonts w:ascii="Times New Roman" w:hAnsi="Times New Roman"/>
          <w:color w:val="000000"/>
          <w:sz w:val="24"/>
          <w:szCs w:val="24"/>
          <w:lang w:eastAsia="ar-SA"/>
        </w:rPr>
        <w:tab/>
        <w:t>dr. Láng Zsanett</w:t>
      </w:r>
    </w:p>
    <w:p w:rsidR="00D0105B" w:rsidRPr="007671ED" w:rsidRDefault="00D0105B" w:rsidP="00ED143A">
      <w:pPr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  <w:t>polgármester</w:t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jegyző</w:t>
      </w:r>
    </w:p>
    <w:p w:rsidR="00D0105B" w:rsidRPr="007671ED" w:rsidRDefault="00D0105B" w:rsidP="00ED143A">
      <w:pPr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 xml:space="preserve">A rendelet kihirdetve: 2019. október 1. </w:t>
      </w:r>
    </w:p>
    <w:p w:rsidR="00D0105B" w:rsidRPr="007671ED" w:rsidRDefault="00D0105B" w:rsidP="00AF15DB">
      <w:pPr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</w:r>
      <w:r w:rsidRPr="007671ED">
        <w:rPr>
          <w:rFonts w:ascii="Times New Roman" w:hAnsi="Times New Roman"/>
          <w:color w:val="000000"/>
          <w:sz w:val="24"/>
          <w:szCs w:val="24"/>
        </w:rPr>
        <w:tab/>
        <w:t>dr. Láng Zsanett</w:t>
      </w:r>
    </w:p>
    <w:p w:rsidR="00D0105B" w:rsidRPr="007671ED" w:rsidRDefault="00D0105B" w:rsidP="00AF15DB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671ED">
        <w:rPr>
          <w:rFonts w:ascii="Times New Roman" w:hAnsi="Times New Roman"/>
          <w:color w:val="000000"/>
          <w:sz w:val="24"/>
          <w:szCs w:val="24"/>
        </w:rPr>
        <w:t xml:space="preserve">                       jegyző</w:t>
      </w:r>
    </w:p>
    <w:p w:rsidR="00D0105B" w:rsidRPr="007671ED" w:rsidRDefault="00D0105B">
      <w:pPr>
        <w:rPr>
          <w:rFonts w:ascii="Times New Roman" w:hAnsi="Times New Roman"/>
          <w:color w:val="000000"/>
          <w:sz w:val="24"/>
          <w:szCs w:val="24"/>
        </w:rPr>
      </w:pPr>
    </w:p>
    <w:sectPr w:rsidR="00D0105B" w:rsidRPr="007671ED" w:rsidSect="00F90E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05B" w:rsidRDefault="00D0105B" w:rsidP="00814A0D">
      <w:pPr>
        <w:spacing w:after="0" w:line="240" w:lineRule="auto"/>
      </w:pPr>
      <w:r>
        <w:separator/>
      </w:r>
    </w:p>
  </w:endnote>
  <w:endnote w:type="continuationSeparator" w:id="0">
    <w:p w:rsidR="00D0105B" w:rsidRDefault="00D0105B" w:rsidP="0081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05B" w:rsidRDefault="00D0105B" w:rsidP="00814A0D">
      <w:pPr>
        <w:spacing w:after="0" w:line="240" w:lineRule="auto"/>
      </w:pPr>
      <w:r>
        <w:separator/>
      </w:r>
    </w:p>
  </w:footnote>
  <w:footnote w:type="continuationSeparator" w:id="0">
    <w:p w:rsidR="00D0105B" w:rsidRDefault="00D0105B" w:rsidP="00814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C8B"/>
    <w:multiLevelType w:val="multilevel"/>
    <w:tmpl w:val="7EA88A7E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F161C8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">
    <w:nsid w:val="0C7A4CC2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">
    <w:nsid w:val="11714EE1"/>
    <w:multiLevelType w:val="multilevel"/>
    <w:tmpl w:val="B71C25A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486E6E"/>
    <w:multiLevelType w:val="hybridMultilevel"/>
    <w:tmpl w:val="7EA88A7E"/>
    <w:lvl w:ilvl="0" w:tplc="040E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066227"/>
    <w:multiLevelType w:val="multilevel"/>
    <w:tmpl w:val="B71C25A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A24E7B"/>
    <w:multiLevelType w:val="multilevel"/>
    <w:tmpl w:val="7EA88A7E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5B6816"/>
    <w:multiLevelType w:val="hybridMultilevel"/>
    <w:tmpl w:val="B776D5BC"/>
    <w:lvl w:ilvl="0" w:tplc="C4EE9908">
      <w:start w:val="1"/>
      <w:numFmt w:val="lowerLetter"/>
      <w:lvlText w:val="%1)"/>
      <w:lvlJc w:val="left"/>
      <w:pPr>
        <w:ind w:left="1146" w:hanging="360"/>
      </w:pPr>
      <w:rPr>
        <w:rFonts w:cs="Times New Roman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B35F20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9">
    <w:nsid w:val="24904FBF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0">
    <w:nsid w:val="24C13D2E"/>
    <w:multiLevelType w:val="multilevel"/>
    <w:tmpl w:val="B776D5B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78677F8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2">
    <w:nsid w:val="2F0D32C5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3">
    <w:nsid w:val="30377969"/>
    <w:multiLevelType w:val="multilevel"/>
    <w:tmpl w:val="ECC6132A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891A01"/>
    <w:multiLevelType w:val="multilevel"/>
    <w:tmpl w:val="ECC6132A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5A422B0"/>
    <w:multiLevelType w:val="hybridMultilevel"/>
    <w:tmpl w:val="CF86F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8811ED"/>
    <w:multiLevelType w:val="multilevel"/>
    <w:tmpl w:val="ECC6132A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C526870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8">
    <w:nsid w:val="3D9823CF"/>
    <w:multiLevelType w:val="hybridMultilevel"/>
    <w:tmpl w:val="B71C25A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AC8ADC2A">
      <w:start w:val="1"/>
      <w:numFmt w:val="lowerLetter"/>
      <w:lvlText w:val="%2)"/>
      <w:lvlJc w:val="left"/>
      <w:pPr>
        <w:ind w:left="1866" w:hanging="360"/>
      </w:pPr>
      <w:rPr>
        <w:rFonts w:cs="Times New Roman"/>
        <w:i w:val="0"/>
        <w:iCs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3F84C8E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0">
    <w:nsid w:val="45952FC3"/>
    <w:multiLevelType w:val="hybridMultilevel"/>
    <w:tmpl w:val="9C7CA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EE62A9"/>
    <w:multiLevelType w:val="multilevel"/>
    <w:tmpl w:val="ECC6132A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FB57704"/>
    <w:multiLevelType w:val="multilevel"/>
    <w:tmpl w:val="B71C25A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78F6DA0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4">
    <w:nsid w:val="7A253293"/>
    <w:multiLevelType w:val="hybridMultilevel"/>
    <w:tmpl w:val="ECC6132A"/>
    <w:lvl w:ilvl="0" w:tplc="4D7267EA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A7E7C16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6">
    <w:nsid w:val="7C2850D6"/>
    <w:multiLevelType w:val="multilevel"/>
    <w:tmpl w:val="B776D5B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CF33B5B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15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"/>
  </w:num>
  <w:num w:numId="10">
    <w:abstractNumId w:val="1"/>
  </w:num>
  <w:num w:numId="11">
    <w:abstractNumId w:val="9"/>
  </w:num>
  <w:num w:numId="12">
    <w:abstractNumId w:val="12"/>
  </w:num>
  <w:num w:numId="13">
    <w:abstractNumId w:val="2"/>
  </w:num>
  <w:num w:numId="14">
    <w:abstractNumId w:val="27"/>
  </w:num>
  <w:num w:numId="15">
    <w:abstractNumId w:val="25"/>
  </w:num>
  <w:num w:numId="16">
    <w:abstractNumId w:val="8"/>
  </w:num>
  <w:num w:numId="17">
    <w:abstractNumId w:val="11"/>
  </w:num>
  <w:num w:numId="18">
    <w:abstractNumId w:val="23"/>
  </w:num>
  <w:num w:numId="19">
    <w:abstractNumId w:val="22"/>
  </w:num>
  <w:num w:numId="20">
    <w:abstractNumId w:val="18"/>
  </w:num>
  <w:num w:numId="21">
    <w:abstractNumId w:val="5"/>
  </w:num>
  <w:num w:numId="22">
    <w:abstractNumId w:val="3"/>
  </w:num>
  <w:num w:numId="23">
    <w:abstractNumId w:val="0"/>
  </w:num>
  <w:num w:numId="24">
    <w:abstractNumId w:val="6"/>
  </w:num>
  <w:num w:numId="25">
    <w:abstractNumId w:val="14"/>
  </w:num>
  <w:num w:numId="26">
    <w:abstractNumId w:val="24"/>
  </w:num>
  <w:num w:numId="27">
    <w:abstractNumId w:val="13"/>
  </w:num>
  <w:num w:numId="28">
    <w:abstractNumId w:val="16"/>
  </w:num>
  <w:num w:numId="29">
    <w:abstractNumId w:val="21"/>
  </w:num>
  <w:num w:numId="30">
    <w:abstractNumId w:val="10"/>
  </w:num>
  <w:num w:numId="31">
    <w:abstractNumId w:val="7"/>
  </w:num>
  <w:num w:numId="32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43A"/>
    <w:rsid w:val="0002065B"/>
    <w:rsid w:val="00043B51"/>
    <w:rsid w:val="00050235"/>
    <w:rsid w:val="0005468C"/>
    <w:rsid w:val="000966CB"/>
    <w:rsid w:val="000A1DF6"/>
    <w:rsid w:val="00110C81"/>
    <w:rsid w:val="001312F8"/>
    <w:rsid w:val="001A2718"/>
    <w:rsid w:val="001C5FDD"/>
    <w:rsid w:val="002735AB"/>
    <w:rsid w:val="002E788D"/>
    <w:rsid w:val="00331CB0"/>
    <w:rsid w:val="003934BB"/>
    <w:rsid w:val="003A4792"/>
    <w:rsid w:val="003B5375"/>
    <w:rsid w:val="003C7EAA"/>
    <w:rsid w:val="00483D2A"/>
    <w:rsid w:val="0053698F"/>
    <w:rsid w:val="0057410E"/>
    <w:rsid w:val="005E16A4"/>
    <w:rsid w:val="00602D25"/>
    <w:rsid w:val="006073E3"/>
    <w:rsid w:val="00623C97"/>
    <w:rsid w:val="006348F2"/>
    <w:rsid w:val="00645A24"/>
    <w:rsid w:val="00651142"/>
    <w:rsid w:val="006B5FBB"/>
    <w:rsid w:val="006C5F9C"/>
    <w:rsid w:val="006F1E5D"/>
    <w:rsid w:val="00712E47"/>
    <w:rsid w:val="00716558"/>
    <w:rsid w:val="0072508F"/>
    <w:rsid w:val="00725535"/>
    <w:rsid w:val="0075025A"/>
    <w:rsid w:val="007671ED"/>
    <w:rsid w:val="00775B3C"/>
    <w:rsid w:val="0078716F"/>
    <w:rsid w:val="007923EA"/>
    <w:rsid w:val="007B6145"/>
    <w:rsid w:val="007C3E7A"/>
    <w:rsid w:val="00811BFA"/>
    <w:rsid w:val="00814A0D"/>
    <w:rsid w:val="00823ACB"/>
    <w:rsid w:val="008447D1"/>
    <w:rsid w:val="008670C2"/>
    <w:rsid w:val="00885D69"/>
    <w:rsid w:val="008D2014"/>
    <w:rsid w:val="00950089"/>
    <w:rsid w:val="009956EE"/>
    <w:rsid w:val="009C41DE"/>
    <w:rsid w:val="009E585D"/>
    <w:rsid w:val="009E6662"/>
    <w:rsid w:val="00A15985"/>
    <w:rsid w:val="00A23518"/>
    <w:rsid w:val="00A86ED2"/>
    <w:rsid w:val="00A87AD4"/>
    <w:rsid w:val="00AE2A66"/>
    <w:rsid w:val="00AF15DB"/>
    <w:rsid w:val="00B00046"/>
    <w:rsid w:val="00B14F36"/>
    <w:rsid w:val="00B45887"/>
    <w:rsid w:val="00B707D6"/>
    <w:rsid w:val="00B832E6"/>
    <w:rsid w:val="00B9055E"/>
    <w:rsid w:val="00BB7AC6"/>
    <w:rsid w:val="00C40895"/>
    <w:rsid w:val="00C41F7F"/>
    <w:rsid w:val="00C437C5"/>
    <w:rsid w:val="00CC3EFD"/>
    <w:rsid w:val="00D0105B"/>
    <w:rsid w:val="00D075A7"/>
    <w:rsid w:val="00D3472D"/>
    <w:rsid w:val="00D63113"/>
    <w:rsid w:val="00D65C0B"/>
    <w:rsid w:val="00DE51CC"/>
    <w:rsid w:val="00E13B72"/>
    <w:rsid w:val="00E667BE"/>
    <w:rsid w:val="00E9561E"/>
    <w:rsid w:val="00ED143A"/>
    <w:rsid w:val="00F15E57"/>
    <w:rsid w:val="00F55545"/>
    <w:rsid w:val="00F81E95"/>
    <w:rsid w:val="00F86831"/>
    <w:rsid w:val="00F90EFB"/>
    <w:rsid w:val="00FC1DF1"/>
    <w:rsid w:val="00FF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4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143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lang w:val="en-US"/>
    </w:rPr>
  </w:style>
  <w:style w:type="paragraph" w:styleId="FootnoteText">
    <w:name w:val="footnote text"/>
    <w:aliases w:val="Footnote,Char1,Char1 Char Char Char,Char1 Char Char Char Char Char,Char1 Char Char Char Char,Footnote Char,Char1 Char"/>
    <w:basedOn w:val="Normal"/>
    <w:link w:val="FootnoteTextChar"/>
    <w:uiPriority w:val="99"/>
    <w:rsid w:val="00814A0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Footnote Char1,Char1 Char1,Char1 Char Char Char Char1,Char1 Char Char Char Char Char Char,Char1 Char Char Char Char Char1,Footnote Char Char,Char1 Char Char"/>
    <w:basedOn w:val="DefaultParagraphFont"/>
    <w:link w:val="FootnoteText"/>
    <w:uiPriority w:val="99"/>
    <w:locked/>
    <w:rsid w:val="00814A0D"/>
    <w:rPr>
      <w:rFonts w:ascii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814A0D"/>
    <w:rPr>
      <w:rFonts w:cs="Times New Roman"/>
      <w:vertAlign w:val="superscript"/>
    </w:rPr>
  </w:style>
  <w:style w:type="character" w:customStyle="1" w:styleId="CharacterStyle2">
    <w:name w:val="Character Style 2"/>
    <w:uiPriority w:val="99"/>
    <w:rsid w:val="00814A0D"/>
    <w:rPr>
      <w:sz w:val="20"/>
    </w:rPr>
  </w:style>
  <w:style w:type="paragraph" w:styleId="NormalWeb">
    <w:name w:val="Normal (Web)"/>
    <w:basedOn w:val="Normal"/>
    <w:uiPriority w:val="99"/>
    <w:rsid w:val="00C4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locked/>
    <w:rsid w:val="00C41F7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8</Pages>
  <Words>2687</Words>
  <Characters>18541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Bánd Község Önkormányzata Képviselő-testületének</dc:title>
  <dc:subject/>
  <dc:creator>Microsoft Office User</dc:creator>
  <cp:keywords/>
  <dc:description/>
  <cp:lastModifiedBy>lang.zsanett</cp:lastModifiedBy>
  <cp:revision>11</cp:revision>
  <dcterms:created xsi:type="dcterms:W3CDTF">2019-10-07T12:33:00Z</dcterms:created>
  <dcterms:modified xsi:type="dcterms:W3CDTF">2019-10-07T13:40:00Z</dcterms:modified>
</cp:coreProperties>
</file>