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E9D" w:rsidRPr="00BE5E9D" w:rsidRDefault="00BE5E9D" w:rsidP="00BE5E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Bánd Község Önkormányzata Képviselő-testületének 8/2014.(IX.30.) önkormányzati rendelete</w:t>
      </w:r>
    </w:p>
    <w:p w:rsidR="00BE5E9D" w:rsidRPr="00BE5E9D" w:rsidRDefault="00BE5E9D" w:rsidP="00BE5E9D">
      <w:pPr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  <w:t>a helyi adókról</w:t>
      </w:r>
    </w:p>
    <w:p w:rsidR="00BE5E9D" w:rsidRPr="00BE5E9D" w:rsidRDefault="00BE5E9D" w:rsidP="00BE5E9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Hatályos: 2023. 01. 01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Bánd Község Önkormányzat képviselő testülete a helyi adókról szóló </w:t>
      </w:r>
      <w:hyperlink r:id="rId4" w:tgtFrame="_blank" w:history="1">
        <w:r w:rsidRPr="00BE5E9D">
          <w:rPr>
            <w:rFonts w:ascii="Times New Roman" w:eastAsia="Times New Roman" w:hAnsi="Times New Roman" w:cs="Times New Roman"/>
            <w:color w:val="333E55"/>
            <w:sz w:val="24"/>
            <w:szCs w:val="24"/>
            <w:lang w:eastAsia="hu-HU"/>
          </w:rPr>
          <w:t>1990. évi C. törvény</w:t>
        </w:r>
      </w:hyperlink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1§ (1) bekezdésében kapott felhatalmazás alapján, </w:t>
      </w:r>
      <w:hyperlink r:id="rId5" w:anchor="CA32@BE1@POH" w:tgtFrame="_blank" w:history="1">
        <w:r w:rsidRPr="00BE5E9D">
          <w:rPr>
            <w:rFonts w:ascii="Times New Roman" w:eastAsia="Times New Roman" w:hAnsi="Times New Roman" w:cs="Times New Roman"/>
            <w:color w:val="333E55"/>
            <w:sz w:val="24"/>
            <w:szCs w:val="24"/>
            <w:lang w:eastAsia="hu-HU"/>
          </w:rPr>
          <w:t>az Alaptörvény 32. cikk (1) bekezdés h) pont</w:t>
        </w:r>
      </w:hyperlink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jában meghatározott feladatkörében eljárva a következőket rendeli el: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1. §</w:t>
      </w: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1</w:t>
      </w: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Bánd Község Önkormányzat képviselő-testülete határozatlan időtartamra az alábbi helyi adókat vezeti be: telekadó, magánszemélyek kommunális adója, idegenforgalmi adó, helyi iparűzési adó.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1/A. §</w:t>
      </w: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2</w:t>
      </w: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(1) A telekadó esetén az adó alapja a telek m2-ben számított területe.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(2) Az adó mértéke: 60,- Ft./m2/év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(3) A vállalkozó üzleti célt szolgáló telke kiv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telével mentes az adó alól: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a) a magánszemély tulajdonában lévő lakóház építésére alkalmas telektulajdon 3 évig, ha az ingatlan tulajdonosa az építés egyszerű bejelentése vagy jogerős építési engedély alapján nyilatkozatban vállalja, hogy a telket az építés egyszerű bejelentése napjától vagy az építési engedély jogerőre emelkedését követő január 1-től számított 3 éven belül beépíti. E pontban biztosított mentesség esetén az adózó a mentességi idő lejártáig a lakóépület megépítését igazoló tanúsító hatósági bizonyítvánnyal vagy jogerős használatbavételi engedéllyel köteles igazolni a beépítési kötelezettség teljesítését. Ennek elmulasztása esetén az adót visszamenőleg köteles megfizetni az adóhatóság kivetése alapján. Amennyiben ezen mentesség alatt a telek értékesítésre kerül, a telekadót visszamenőlegesen, a mentesség első napjától az értékesítés évének utolsó napjáig meg kell fizetni.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b) a belterületi telek 2000 m2 felett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c) külterületi telek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(4) A vállalkozó üzleti célt szolgáló telke kivételével kedvezmény illeti meg az életvitelszerűen Bándon lakót, melynek mértéke 60,- Ft./m2/év.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(5) Életvitelszerű lakóhely: magánszemély számára az a lakóingatlan szolgál ténylegesen, életvitelszerűen lakóhelyéül, ahonnan az életét szervezi munkavégzés esetén rendszeresen innen indul munkába vagy ide tér haza és ahol a magánszemély az életviteléhez szükséges tevékenységeket – úgymint étkezés, főzés, mosás – legjellemzőbben folytatja, amely a családi élete helyszínéül szolgál, amely vonatkozásában közüzemi szolgáltatásokat vesz igénybe.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2. §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(1)</w:t>
      </w:r>
      <w:r w:rsidRPr="00BE5E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A magánszemélyek kommunális adójának éves mértéke: 15 000,- Ft.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(2) Mentes az adó alól a: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a) </w:t>
      </w:r>
      <w:proofErr w:type="spellStart"/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közművesítetlen</w:t>
      </w:r>
      <w:proofErr w:type="spellEnd"/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telek,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b) nem magánszemély tulajdonában álló lakás bérleti jogával rendelkező személy.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2/A. §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(1) Az idegenforgalmi adó mértéke személyenként és </w:t>
      </w:r>
      <w:proofErr w:type="spellStart"/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vendégéjszakánként</w:t>
      </w:r>
      <w:proofErr w:type="spellEnd"/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300,- Ft.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(2) Az idegenforgalmi adó alapja a megkezdett vendégéjszakák száma.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Pr="00BE5E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4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(4)</w:t>
      </w:r>
      <w:r w:rsidRPr="00BE5E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5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(5)</w:t>
      </w:r>
      <w:r w:rsidRPr="00BE5E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6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3. §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(1)</w:t>
      </w:r>
      <w:r w:rsidRPr="00BE5E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7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A helyi iparűzési adó mértéke az adóalap 1,8%-a.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(2) </w:t>
      </w:r>
      <w:r w:rsidRPr="00BE5E9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Hatályon kívül helyezve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(3) Az adózó a bevallást az önkormányzat által rendszeresített nyomtatványon vagy az önkormányzati adóhatóságok által rendszeresíthető bevallási, bejelentési nyomtatványok tartalmáról szóló pénzügyminiszteri rendelet szerinti nyomtatványon teljesítheti.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(4) Adókedvezmény illeti meg a vállalkozó háziorvost. Az adókedvezmény mértéke az </w:t>
      </w:r>
      <w:hyperlink r:id="rId6" w:anchor="SZ3@BE1" w:history="1">
        <w:r w:rsidRPr="00BE5E9D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(1) bekezdés</w:t>
        </w:r>
      </w:hyperlink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ben meghatározott adómérték 50%-a.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(5) (5)-(14) Hatályon kívül helyezve.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4. §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A rendeletben nem szabályozott kérdésekben a helyi adókról szóló törvény és az adózás rendjéről törvény rendelkezései az irányadók.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5. §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Ezen rendelet 2015. január 1-jén lép hatályba.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5/A. §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E rendeletnek a - a helyi adókról szóló </w:t>
      </w:r>
      <w:hyperlink r:id="rId7" w:tgtFrame="_blank" w:history="1">
        <w:r w:rsidRPr="00BE5E9D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8/2014. (IX.30.) önkormányzati rendelet</w:t>
        </w:r>
      </w:hyperlink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módosításáról szóló </w:t>
      </w:r>
      <w:hyperlink r:id="rId8" w:anchor="SZ1" w:tgtFrame="_blank" w:history="1">
        <w:r w:rsidRPr="00BE5E9D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1/2016. (I.22.) önkormányzati rendelet 1. §</w:t>
        </w:r>
      </w:hyperlink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spellStart"/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ával</w:t>
      </w:r>
      <w:proofErr w:type="spellEnd"/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megállapított - </w:t>
      </w:r>
      <w:hyperlink r:id="rId9" w:anchor="SZ3" w:history="1">
        <w:r w:rsidRPr="00BE5E9D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3. §</w:t>
        </w:r>
      </w:hyperlink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 (4) - (14) bekezdéseit 2016. január 1-jétől kell alkalmazni.</w:t>
      </w:r>
    </w:p>
    <w:p w:rsidR="00BE5E9D" w:rsidRPr="00BE5E9D" w:rsidRDefault="00BE5E9D" w:rsidP="00BE5E9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5E9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6. §</w:t>
      </w:r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Hatályát veszti: Bánd Község Önkormányzat 8/2003. (XI.24.) </w:t>
      </w:r>
      <w:proofErr w:type="spellStart"/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proofErr w:type="spellEnd"/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rendelete a helyi adókról, és Bánd Község Önkormányzat képviselő testületének </w:t>
      </w:r>
      <w:hyperlink r:id="rId10" w:tgtFrame="_blank" w:history="1">
        <w:r w:rsidRPr="00BE5E9D">
          <w:rPr>
            <w:rFonts w:ascii="Times New Roman" w:eastAsia="Times New Roman" w:hAnsi="Times New Roman" w:cs="Times New Roman"/>
            <w:color w:val="333E55"/>
            <w:sz w:val="24"/>
            <w:szCs w:val="24"/>
            <w:u w:val="single"/>
            <w:lang w:eastAsia="hu-HU"/>
          </w:rPr>
          <w:t>12/2012. (XI.27.) önkormányzati rendelet</w:t>
        </w:r>
      </w:hyperlink>
      <w:r w:rsidRPr="00BE5E9D">
        <w:rPr>
          <w:rFonts w:ascii="Times New Roman" w:eastAsia="Times New Roman" w:hAnsi="Times New Roman" w:cs="Times New Roman"/>
          <w:sz w:val="24"/>
          <w:szCs w:val="24"/>
          <w:lang w:eastAsia="hu-HU"/>
        </w:rPr>
        <w:t>e a magánszemélyek kommunális adójáról.</w:t>
      </w:r>
    </w:p>
    <w:p w:rsidR="00986D15" w:rsidRDefault="00986D15"/>
    <w:sectPr w:rsidR="0098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9D"/>
    <w:rsid w:val="00986D15"/>
    <w:rsid w:val="00B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C7EE"/>
  <w15:chartTrackingRefBased/>
  <w15:docId w15:val="{8958376E-C348-4E1A-A676-DF3E4CF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E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E5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5E9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E5E9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ataly">
    <w:name w:val="hataly"/>
    <w:basedOn w:val="Bekezdsalapbettpusa"/>
    <w:rsid w:val="00BE5E9D"/>
  </w:style>
  <w:style w:type="character" w:customStyle="1" w:styleId="hatalytext">
    <w:name w:val="hatalytext"/>
    <w:basedOn w:val="Bekezdsalapbettpusa"/>
    <w:rsid w:val="00BE5E9D"/>
  </w:style>
  <w:style w:type="paragraph" w:styleId="NormlWeb">
    <w:name w:val="Normal (Web)"/>
    <w:basedOn w:val="Norml"/>
    <w:uiPriority w:val="99"/>
    <w:semiHidden/>
    <w:unhideWhenUsed/>
    <w:rsid w:val="00BE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E5E9D"/>
    <w:rPr>
      <w:color w:val="0000FF"/>
      <w:u w:val="single"/>
    </w:rPr>
  </w:style>
  <w:style w:type="character" w:customStyle="1" w:styleId="jel">
    <w:name w:val="jel"/>
    <w:basedOn w:val="Bekezdsalapbettpusa"/>
    <w:rsid w:val="00BE5E9D"/>
  </w:style>
  <w:style w:type="character" w:customStyle="1" w:styleId="szakasz-jel">
    <w:name w:val="szakasz-jel"/>
    <w:basedOn w:val="Bekezdsalapbettpusa"/>
    <w:rsid w:val="00BE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93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23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756893">
              <w:marLeft w:val="0"/>
              <w:marRight w:val="0"/>
              <w:marTop w:val="0"/>
              <w:marBottom w:val="0"/>
              <w:divBdr>
                <w:top w:val="single" w:sz="6" w:space="7" w:color="FFEEBA"/>
                <w:left w:val="single" w:sz="6" w:space="7" w:color="FFEEBA"/>
                <w:bottom w:val="single" w:sz="6" w:space="7" w:color="FFEEBA"/>
                <w:right w:val="single" w:sz="6" w:space="7" w:color="FFEEB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2016-1-SP-36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.njt.hu/onkormanyzati-rendelet/2014-8-SP-367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njt.hu/eli/v01/431406/r/2014/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jt.hu/jogszabaly/2011-4301-02-00" TargetMode="External"/><Relationship Id="rId10" Type="http://schemas.openxmlformats.org/officeDocument/2006/relationships/hyperlink" Target="https://or.njt.hu/onkormanyzati-rendelet/2012-12-SP-3674" TargetMode="External"/><Relationship Id="rId4" Type="http://schemas.openxmlformats.org/officeDocument/2006/relationships/hyperlink" Target="https://njt.hu/jogszabaly/1990-100-00-00" TargetMode="External"/><Relationship Id="rId9" Type="http://schemas.openxmlformats.org/officeDocument/2006/relationships/hyperlink" Target="https://or.njt.hu/eli/v01/431406/r/2014/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 Marko</dc:creator>
  <cp:keywords/>
  <dc:description/>
  <cp:lastModifiedBy>Jegyzo Marko</cp:lastModifiedBy>
  <cp:revision>1</cp:revision>
  <dcterms:created xsi:type="dcterms:W3CDTF">2023-02-15T07:11:00Z</dcterms:created>
  <dcterms:modified xsi:type="dcterms:W3CDTF">2023-02-15T07:14:00Z</dcterms:modified>
</cp:coreProperties>
</file>